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6460D442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46AA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</w:t>
            </w:r>
            <w:r w:rsidR="00D04FCB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D04FCB" w:rsidRPr="00092B96" w14:paraId="3094FDEA" w14:textId="77777777" w:rsidTr="00A74113">
        <w:tc>
          <w:tcPr>
            <w:tcW w:w="2689" w:type="dxa"/>
          </w:tcPr>
          <w:p w14:paraId="0167C18D" w14:textId="77777777" w:rsidR="00D04FCB" w:rsidRDefault="00D04FCB" w:rsidP="00D04FC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E6B3DF3" w:rsidR="00D04FCB" w:rsidRDefault="00D04FCB" w:rsidP="00D04FC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04FCB" w:rsidRPr="00092B96" w14:paraId="56A4EBF3" w14:textId="77777777" w:rsidTr="00A74113">
        <w:tc>
          <w:tcPr>
            <w:tcW w:w="2689" w:type="dxa"/>
          </w:tcPr>
          <w:p w14:paraId="5EDDCE2F" w14:textId="77777777" w:rsidR="00D04FCB" w:rsidRDefault="00D04FCB" w:rsidP="00D04FCB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4B4F1D5D" w:rsidR="00D04FCB" w:rsidRPr="00D9193C" w:rsidRDefault="00D04FCB" w:rsidP="00D04FCB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446AAA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75E90B81" w:rsidR="00D04FCB" w:rsidRPr="001C6065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982B8FC" w:rsidR="00D04FCB" w:rsidRPr="00092B96" w:rsidRDefault="00D04FCB" w:rsidP="00D04FCB">
            <w:pPr>
              <w:contextualSpacing/>
            </w:pPr>
            <w:r>
              <w:t>10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D3E22D" w14:textId="1CE2B6C5" w:rsidR="00D04FCB" w:rsidRPr="001D4193" w:rsidRDefault="00D04FCB" w:rsidP="00D04FCB">
            <w:pPr>
              <w:contextualSpacing/>
              <w:jc w:val="both"/>
            </w:pPr>
            <w:r w:rsidRPr="001D4193">
              <w:t>Музыкальный центр должен представлять собой аудиосистему с наклонными динамиками и подсветкой.</w:t>
            </w:r>
          </w:p>
          <w:p w14:paraId="0A79DD77" w14:textId="77777777" w:rsidR="00D04FCB" w:rsidRDefault="00D04FCB" w:rsidP="00D04FCB">
            <w:pPr>
              <w:contextualSpacing/>
              <w:jc w:val="both"/>
            </w:pPr>
            <w:r w:rsidRPr="001D4193">
              <w:t xml:space="preserve">Высокочастотные динамики должны обеспечивать широкое рассеивание звука. Функция </w:t>
            </w:r>
            <w:r w:rsidRPr="001D4193">
              <w:rPr>
                <w:lang w:val="en-US"/>
              </w:rPr>
              <w:t>NFC</w:t>
            </w:r>
            <w:r w:rsidRPr="001D4193">
              <w:t xml:space="preserve"> </w:t>
            </w:r>
            <w:r w:rsidRPr="001D4193">
              <w:rPr>
                <w:lang w:val="en-US"/>
              </w:rPr>
              <w:t>One</w:t>
            </w:r>
            <w:r w:rsidRPr="001D4193">
              <w:t>-</w:t>
            </w:r>
            <w:r w:rsidRPr="001D4193">
              <w:rPr>
                <w:lang w:val="en-US"/>
              </w:rPr>
              <w:t>Touch</w:t>
            </w:r>
            <w:r w:rsidRPr="001D4193">
              <w:t xml:space="preserve"> должна мгновенно устанавливать подключение по</w:t>
            </w:r>
            <w:r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Bluetooth</w:t>
            </w:r>
            <w:r>
              <w:t xml:space="preserve"> и начинать потоковую передачу. </w:t>
            </w:r>
          </w:p>
          <w:p w14:paraId="43563F30" w14:textId="4D716A3D" w:rsidR="00D04FCB" w:rsidRDefault="00D04FCB" w:rsidP="00D04FCB">
            <w:pPr>
              <w:contextualSpacing/>
              <w:jc w:val="both"/>
            </w:pPr>
            <w:r>
              <w:t>У музыкального центра должно (-а, -ы) быть:</w:t>
            </w:r>
          </w:p>
          <w:p w14:paraId="6F6F1308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не менее двух микрофонных входа для караоке;</w:t>
            </w:r>
          </w:p>
          <w:p w14:paraId="423B70F7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возможность подключения до 50 совместимых динамиков по </w:t>
            </w:r>
            <w:r w:rsidRPr="00EB2D36">
              <w:rPr>
                <w:lang w:val="en-US"/>
              </w:rPr>
              <w:t>Bluetooth</w:t>
            </w:r>
            <w:r>
              <w:t>;</w:t>
            </w:r>
          </w:p>
          <w:p w14:paraId="29BE2646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синхронизировать музыку с подсветкой;</w:t>
            </w:r>
          </w:p>
          <w:p w14:paraId="379769DC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управлять музыкой и звуком со смартфона при помощи специального приложения;</w:t>
            </w:r>
          </w:p>
          <w:p w14:paraId="1BFC535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переключения системы в режим футбольного матча;</w:t>
            </w:r>
          </w:p>
          <w:p w14:paraId="71FBF46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одновременного подключения до трех смартфонов по Bluetooth;</w:t>
            </w:r>
          </w:p>
          <w:p w14:paraId="38BD0977" w14:textId="6D15981B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встроенный проигрыватель DVD;</w:t>
            </w:r>
          </w:p>
          <w:p w14:paraId="408A6E7F" w14:textId="576ECCE5" w:rsidR="00D04FCB" w:rsidRPr="007C6267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встроенные ручки для легкого перемещения из одного помещения в другое.</w:t>
            </w:r>
          </w:p>
          <w:p w14:paraId="50B74887" w14:textId="71458F0B" w:rsidR="00D04FCB" w:rsidRPr="007C6267" w:rsidRDefault="00D04FCB" w:rsidP="00D04FCB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77777777" w:rsidR="00D04FCB" w:rsidRPr="00B91F2D" w:rsidRDefault="00D04FCB" w:rsidP="00D04FCB">
            <w:pPr>
              <w:contextualSpacing/>
              <w:jc w:val="both"/>
            </w:pP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8E017" w14:textId="396CF3B0" w:rsidR="00D04FCB" w:rsidRDefault="00D04FCB" w:rsidP="00D04FCB">
            <w:pPr>
              <w:contextualSpacing/>
              <w:jc w:val="both"/>
            </w:pPr>
            <w:r>
              <w:t>Материал фронтальной панели: пластик</w:t>
            </w:r>
          </w:p>
          <w:p w14:paraId="2F02E8B5" w14:textId="77777777" w:rsidR="00D04FCB" w:rsidRDefault="00D04FCB" w:rsidP="00D04FCB">
            <w:pPr>
              <w:contextualSpacing/>
              <w:jc w:val="both"/>
            </w:pPr>
          </w:p>
          <w:p w14:paraId="0E9F8DF9" w14:textId="7AC095BA" w:rsidR="00D04FCB" w:rsidRDefault="00D04FCB" w:rsidP="00D04FCB">
            <w:pPr>
              <w:contextualSpacing/>
              <w:jc w:val="both"/>
            </w:pPr>
            <w:r>
              <w:t>Тип мидисистема</w:t>
            </w:r>
          </w:p>
          <w:p w14:paraId="493CF9E1" w14:textId="60146809" w:rsidR="00D04FCB" w:rsidRDefault="00D04FCB" w:rsidP="00D04FCB">
            <w:pPr>
              <w:contextualSpacing/>
              <w:jc w:val="both"/>
            </w:pPr>
            <w:r>
              <w:t>Основной блок одноблочный</w:t>
            </w:r>
          </w:p>
          <w:p w14:paraId="09E80933" w14:textId="2F14351E" w:rsidR="00D04FCB" w:rsidRPr="003845CB" w:rsidRDefault="00D04FCB" w:rsidP="00D04FCB">
            <w:pPr>
              <w:contextualSpacing/>
              <w:jc w:val="both"/>
            </w:pPr>
            <w:r>
              <w:t xml:space="preserve">Оптический привод </w:t>
            </w:r>
            <w:r>
              <w:rPr>
                <w:lang w:val="en-US"/>
              </w:rPr>
              <w:t>DVD</w:t>
            </w:r>
          </w:p>
          <w:p w14:paraId="35468C2D" w14:textId="45E632AB" w:rsidR="00D04FCB" w:rsidRDefault="00D04FCB" w:rsidP="00D04FCB">
            <w:pPr>
              <w:contextualSpacing/>
              <w:jc w:val="both"/>
            </w:pPr>
            <w:r>
              <w:t>Цвет основного блока черный</w:t>
            </w:r>
          </w:p>
          <w:p w14:paraId="2B32AA2E" w14:textId="72BF89A4" w:rsidR="00D04FCB" w:rsidRDefault="00D04FCB" w:rsidP="00D04FCB">
            <w:pPr>
              <w:contextualSpacing/>
              <w:jc w:val="both"/>
            </w:pPr>
            <w:r>
              <w:t>Цвет акустических систем черный</w:t>
            </w:r>
          </w:p>
          <w:p w14:paraId="391041C7" w14:textId="77777777" w:rsidR="00D04FCB" w:rsidRPr="00D9193C" w:rsidRDefault="00D04FCB" w:rsidP="00D04FCB">
            <w:pPr>
              <w:contextualSpacing/>
              <w:jc w:val="both"/>
            </w:pPr>
          </w:p>
          <w:p w14:paraId="23CD7850" w14:textId="3FB84A08" w:rsidR="00D04FCB" w:rsidRDefault="00D04FCB" w:rsidP="00D04FCB">
            <w:pPr>
              <w:contextualSpacing/>
              <w:jc w:val="both"/>
            </w:pPr>
            <w:r>
              <w:t>Типы передачи данных:</w:t>
            </w:r>
          </w:p>
          <w:p w14:paraId="3B0A2BB2" w14:textId="2ABBA9DE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NFC</w:t>
            </w:r>
            <w:r w:rsidRPr="001F6B00">
              <w:t xml:space="preserve"> </w:t>
            </w:r>
            <w:r>
              <w:t>есть</w:t>
            </w:r>
          </w:p>
          <w:p w14:paraId="0E009335" w14:textId="57029C0C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USB</w:t>
            </w:r>
            <w:r w:rsidRPr="001F6B00">
              <w:t xml:space="preserve"> </w:t>
            </w:r>
            <w:r>
              <w:t>есть</w:t>
            </w:r>
          </w:p>
          <w:p w14:paraId="0D86CD2E" w14:textId="206B7C4B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Bluetooth</w:t>
            </w:r>
            <w:r>
              <w:t xml:space="preserve"> есть</w:t>
            </w:r>
          </w:p>
          <w:p w14:paraId="568C05B6" w14:textId="54C4075C" w:rsidR="00D04FCB" w:rsidRDefault="00D04FCB" w:rsidP="00D04FCB">
            <w:pPr>
              <w:contextualSpacing/>
              <w:jc w:val="both"/>
            </w:pPr>
          </w:p>
          <w:p w14:paraId="7F5B3201" w14:textId="2F0050CB" w:rsidR="00D04FCB" w:rsidRDefault="00D04FCB" w:rsidP="00D04FCB">
            <w:pPr>
              <w:contextualSpacing/>
              <w:jc w:val="both"/>
            </w:pPr>
            <w:r>
              <w:lastRenderedPageBreak/>
              <w:t>Функции:</w:t>
            </w:r>
          </w:p>
          <w:p w14:paraId="3A2837C4" w14:textId="771B237F" w:rsidR="00D04FCB" w:rsidRDefault="00D04FCB" w:rsidP="00D04FCB">
            <w:pPr>
              <w:contextualSpacing/>
              <w:jc w:val="both"/>
            </w:pPr>
            <w:r>
              <w:t>Караоке: есть</w:t>
            </w:r>
          </w:p>
          <w:p w14:paraId="672DA7CF" w14:textId="5D8BA6F6" w:rsidR="00D04FCB" w:rsidRDefault="00D04FCB" w:rsidP="00D04FCB">
            <w:pPr>
              <w:contextualSpacing/>
              <w:jc w:val="both"/>
            </w:pPr>
          </w:p>
          <w:p w14:paraId="51910162" w14:textId="3B4F392D" w:rsidR="00D04FCB" w:rsidRDefault="00D04FCB" w:rsidP="00D04FCB">
            <w:pPr>
              <w:contextualSpacing/>
              <w:jc w:val="both"/>
            </w:pPr>
            <w:r>
              <w:t xml:space="preserve">Тюнер: </w:t>
            </w:r>
          </w:p>
          <w:p w14:paraId="695159C6" w14:textId="1FCDBE82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Radio</w:t>
            </w:r>
            <w:r w:rsidRPr="0038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38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3845CB">
              <w:rPr>
                <w:lang w:val="en-US"/>
              </w:rPr>
              <w:t xml:space="preserve">: </w:t>
            </w:r>
            <w:r>
              <w:t>есть</w:t>
            </w:r>
          </w:p>
          <w:p w14:paraId="33123D8C" w14:textId="40BF0C9B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  <w:r>
              <w:t>Диапазоны</w:t>
            </w:r>
            <w:r w:rsidRPr="003845CB">
              <w:rPr>
                <w:lang w:val="en-US"/>
              </w:rPr>
              <w:t xml:space="preserve"> </w:t>
            </w:r>
            <w:r>
              <w:t>тюнера</w:t>
            </w:r>
            <w:r w:rsidRPr="003845CB">
              <w:rPr>
                <w:lang w:val="en-US"/>
              </w:rPr>
              <w:t xml:space="preserve">: </w:t>
            </w:r>
            <w:r>
              <w:rPr>
                <w:lang w:val="en-US"/>
              </w:rPr>
              <w:t>FM</w:t>
            </w:r>
          </w:p>
          <w:p w14:paraId="7C535B64" w14:textId="24E605B0" w:rsidR="00D04FCB" w:rsidRPr="003845CB" w:rsidRDefault="00D04FCB" w:rsidP="00D04FCB">
            <w:pPr>
              <w:contextualSpacing/>
              <w:jc w:val="both"/>
              <w:rPr>
                <w:lang w:val="en-US"/>
              </w:rPr>
            </w:pPr>
          </w:p>
          <w:p w14:paraId="2774FC3E" w14:textId="77130673" w:rsidR="00D04FCB" w:rsidRPr="001F6B00" w:rsidRDefault="00D04FCB" w:rsidP="00D04FCB">
            <w:pPr>
              <w:contextualSpacing/>
              <w:jc w:val="both"/>
            </w:pPr>
            <w:r>
              <w:t>Интерфейсы:</w:t>
            </w:r>
          </w:p>
          <w:p w14:paraId="2FEB6AA8" w14:textId="622DDBDE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IDMI</w:t>
            </w:r>
            <w:r w:rsidRPr="001F6B00">
              <w:t xml:space="preserve"> </w:t>
            </w:r>
            <w:r>
              <w:t>есть</w:t>
            </w:r>
          </w:p>
          <w:p w14:paraId="1458C04C" w14:textId="2E3E1A87" w:rsidR="00D04FCB" w:rsidRDefault="00D04FCB" w:rsidP="00D04FCB">
            <w:pPr>
              <w:contextualSpacing/>
              <w:jc w:val="both"/>
            </w:pPr>
            <w:r>
              <w:t>Разъем для микрофона: есть</w:t>
            </w:r>
          </w:p>
          <w:p w14:paraId="1F8C6970" w14:textId="68B5B099" w:rsidR="00D04FCB" w:rsidRDefault="00D04FCB" w:rsidP="00D04FCB">
            <w:pPr>
              <w:contextualSpacing/>
              <w:jc w:val="both"/>
            </w:pPr>
          </w:p>
          <w:p w14:paraId="1D44BF4A" w14:textId="76F24182" w:rsidR="00D04FCB" w:rsidRPr="006938BD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DVD</w:t>
            </w:r>
            <w:r>
              <w:t>-плеер: есть</w:t>
            </w:r>
          </w:p>
          <w:p w14:paraId="3CA8BB31" w14:textId="3D3A41A6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CD</w:t>
            </w:r>
            <w:r>
              <w:t>-плеер: есть</w:t>
            </w:r>
          </w:p>
          <w:p w14:paraId="7EF5629B" w14:textId="77777777" w:rsidR="00D04FCB" w:rsidRPr="006938BD" w:rsidRDefault="00D04FCB" w:rsidP="00D04FCB">
            <w:pPr>
              <w:contextualSpacing/>
              <w:jc w:val="both"/>
            </w:pPr>
          </w:p>
          <w:p w14:paraId="5590858D" w14:textId="24606610" w:rsidR="00D04FCB" w:rsidRDefault="00D04FCB" w:rsidP="00D04FCB">
            <w:pPr>
              <w:contextualSpacing/>
              <w:jc w:val="both"/>
            </w:pPr>
          </w:p>
          <w:p w14:paraId="2138469C" w14:textId="14EAC99D" w:rsidR="00D04FCB" w:rsidRPr="00ED71A4" w:rsidRDefault="00D04FCB" w:rsidP="00D04FC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  <w:p w14:paraId="2E2C2FFD" w14:textId="77777777" w:rsidR="00D04FCB" w:rsidRPr="002213B8" w:rsidRDefault="00D04FCB" w:rsidP="00D04FCB">
            <w:pPr>
              <w:contextualSpacing/>
              <w:jc w:val="both"/>
            </w:pP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F93528E" w:rsidR="00D04FCB" w:rsidRPr="002213B8" w:rsidRDefault="00825BDA" w:rsidP="00D04FC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7B0CBA2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324D9A1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661C77C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D2C2C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2ABFDA8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B2EE9B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41C95A4A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4999AE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73D9725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803E07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47C85C3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C85F84D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A9391C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3A4BE65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0CD08527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690F213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1A392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B3CE82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5AA30C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3C324FC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712C8EE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5572A0BC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298D395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29DCBD4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1456395E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AE38631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59FE4BD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3216DF7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3287593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D760798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040E14AF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2B3C3579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FDC29C4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7C3B10A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00F9D4D2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B663829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6B85356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705E21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</w:p>
          <w:p w14:paraId="66259D66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C143123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3DADF8D0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62F0905" w14:textId="77777777" w:rsidR="00D04FCB" w:rsidRPr="001100F7" w:rsidRDefault="00D04FCB" w:rsidP="00D04FCB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579ED44" w14:textId="77777777" w:rsidR="00D04FCB" w:rsidRPr="001100F7" w:rsidRDefault="00D04FCB" w:rsidP="00D04FCB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1D2C47"/>
    <w:rsid w:val="001D4193"/>
    <w:rsid w:val="001F6B00"/>
    <w:rsid w:val="002F2845"/>
    <w:rsid w:val="003255AF"/>
    <w:rsid w:val="00371F03"/>
    <w:rsid w:val="003845CB"/>
    <w:rsid w:val="00446AAA"/>
    <w:rsid w:val="0046180F"/>
    <w:rsid w:val="006709C6"/>
    <w:rsid w:val="006938BD"/>
    <w:rsid w:val="007C6267"/>
    <w:rsid w:val="00825BDA"/>
    <w:rsid w:val="00827FFD"/>
    <w:rsid w:val="00A24795"/>
    <w:rsid w:val="00B91F2D"/>
    <w:rsid w:val="00BA11EC"/>
    <w:rsid w:val="00BD5D39"/>
    <w:rsid w:val="00CD2505"/>
    <w:rsid w:val="00D04FCB"/>
    <w:rsid w:val="00D9193C"/>
    <w:rsid w:val="00DF713C"/>
    <w:rsid w:val="00E77017"/>
    <w:rsid w:val="00EB2D36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2021-06-22T05:21:00Z</dcterms:created>
  <dcterms:modified xsi:type="dcterms:W3CDTF">2021-07-09T05:55:00Z</dcterms:modified>
</cp:coreProperties>
</file>