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55F1" w14:textId="77777777" w:rsidR="007B0197" w:rsidRPr="00807B33" w:rsidRDefault="007B0197" w:rsidP="007B01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B33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539DEE8" w14:textId="77777777" w:rsidR="007B0197" w:rsidRPr="00807B33" w:rsidRDefault="007B0197" w:rsidP="007B019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B0197" w:rsidRPr="00807B33" w14:paraId="2AB7D73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5ABF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43E0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07B33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807B33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807B3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B7CE0" w:rsidRPr="00807B33" w14:paraId="7E4BB77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6570" w14:textId="7777777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7672" w14:textId="688DF16F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07B33">
              <w:rPr>
                <w:rFonts w:ascii="Times New Roman" w:hAnsi="Times New Roman" w:cs="Times New Roman"/>
                <w:b/>
                <w:bCs/>
              </w:rPr>
              <w:t>0</w:t>
            </w:r>
            <w:r w:rsidR="00807B33">
              <w:rPr>
                <w:rFonts w:ascii="Times New Roman" w:hAnsi="Times New Roman" w:cs="Times New Roman"/>
                <w:b/>
                <w:bCs/>
              </w:rPr>
              <w:t>1</w:t>
            </w:r>
            <w:r w:rsidRPr="00807B33">
              <w:rPr>
                <w:rFonts w:ascii="Times New Roman" w:hAnsi="Times New Roman" w:cs="Times New Roman"/>
                <w:b/>
                <w:bCs/>
              </w:rPr>
              <w:t>/</w:t>
            </w:r>
            <w:r w:rsidR="00807B33">
              <w:rPr>
                <w:rFonts w:ascii="Times New Roman" w:hAnsi="Times New Roman" w:cs="Times New Roman"/>
                <w:b/>
                <w:bCs/>
              </w:rPr>
              <w:t>7</w:t>
            </w:r>
            <w:r w:rsidRPr="00807B33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B7CE0" w:rsidRPr="00807B33" w14:paraId="7ED9BABB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8DEB" w14:textId="7777777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53CE" w14:textId="0A4AB6FF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07B33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807B33">
              <w:rPr>
                <w:rFonts w:ascii="Times New Roman" w:hAnsi="Times New Roman" w:cs="Times New Roman"/>
                <w:b/>
                <w:bCs/>
              </w:rPr>
              <w:t>4</w:t>
            </w:r>
            <w:r w:rsidRPr="00807B33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6B7CE0" w:rsidRPr="00807B33" w14:paraId="24D12DE4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A148" w14:textId="7777777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F8AF" w14:textId="533F7B78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807B3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07B3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807B33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807B33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</w:tr>
      <w:tr w:rsidR="007B0197" w:rsidRPr="00807B33" w14:paraId="63D337CB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45EB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03CA" w14:textId="0BB5B7BB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Электронные весы для новорожденных</w:t>
            </w:r>
            <w:r w:rsidR="006A6BB5" w:rsidRPr="00807B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7B0197" w:rsidRPr="00807B33" w14:paraId="6DE766F8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57AA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E455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штука</w:t>
            </w:r>
          </w:p>
        </w:tc>
      </w:tr>
      <w:tr w:rsidR="007B0197" w:rsidRPr="00807B33" w14:paraId="37D2670E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2CFB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80D0" w14:textId="37F75A4F" w:rsidR="007B0197" w:rsidRPr="00807B33" w:rsidRDefault="00807B33" w:rsidP="00100CE8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7B0197" w:rsidRPr="00807B33" w14:paraId="75AC6C7D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6678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D007" w14:textId="6577FD09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0197" w:rsidRPr="00807B33" w14:paraId="567A8090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F057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4066" w14:textId="4733349C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3894" w:rsidRPr="00807B33" w14:paraId="4281D609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A60" w14:textId="6346AB40" w:rsidR="00073894" w:rsidRPr="00807B33" w:rsidRDefault="00073894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452" w14:textId="0EEF0D34" w:rsidR="00073894" w:rsidRPr="00807B33" w:rsidRDefault="00073894" w:rsidP="0007389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7B33">
              <w:rPr>
                <w:rStyle w:val="ff5"/>
                <w:rFonts w:ascii="Times New Roman" w:hAnsi="Times New Roman" w:cs="Times New Roman"/>
                <w:color w:val="000000"/>
                <w:bdr w:val="none" w:sz="0" w:space="0" w:color="auto" w:frame="1"/>
              </w:rPr>
              <w:t>Весы электронные с автономным питанием настольные должны</w:t>
            </w:r>
            <w:r w:rsidRPr="00807B33">
              <w:rPr>
                <w:rStyle w:val="ff5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807B33">
              <w:rPr>
                <w:rStyle w:val="ff5"/>
                <w:rFonts w:ascii="Times New Roman" w:hAnsi="Times New Roman" w:cs="Times New Roman"/>
                <w:color w:val="000000"/>
                <w:bdr w:val="none" w:sz="0" w:space="0" w:color="auto" w:frame="1"/>
              </w:rPr>
              <w:t>быть</w:t>
            </w:r>
            <w:r w:rsidRPr="00807B33">
              <w:rPr>
                <w:rStyle w:val="ff5"/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807B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предназначены для взвешивания новорожденных и грудных детей массой до 15 кг в медицинских учреждениях педиатрического профиля. </w:t>
            </w:r>
          </w:p>
          <w:p w14:paraId="03DA3F2A" w14:textId="6498E9A2" w:rsidR="00073894" w:rsidRPr="00807B33" w:rsidRDefault="0032233A" w:rsidP="00073894">
            <w:pPr>
              <w:jc w:val="both"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Основные характеристики:</w:t>
            </w:r>
          </w:p>
          <w:p w14:paraId="1C87B29F" w14:textId="3579CEE6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высвечивание разности результатов двух взвешиваний (эта функция создает дополнительное удобство при</w:t>
            </w:r>
            <w:r w:rsidR="0032233A"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контрольном вскармливании); </w:t>
            </w:r>
          </w:p>
          <w:p w14:paraId="651DB42D" w14:textId="1DDACB33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весы должны работать как от встроенного аккумулятора, так и от блока питания (сетевого адаптера);</w:t>
            </w:r>
          </w:p>
          <w:p w14:paraId="68764180" w14:textId="77777777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высокая точность измерений; </w:t>
            </w:r>
          </w:p>
          <w:p w14:paraId="0DA25427" w14:textId="7F1969DE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яркая индикация;</w:t>
            </w:r>
          </w:p>
          <w:p w14:paraId="3AE080B9" w14:textId="77777777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простота эксплуатации; </w:t>
            </w:r>
          </w:p>
          <w:p w14:paraId="75DE767D" w14:textId="77777777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выборка массы тары (например, пеленок); </w:t>
            </w:r>
          </w:p>
          <w:p w14:paraId="1F285DA7" w14:textId="1D032C7E" w:rsidR="00073894" w:rsidRPr="00807B33" w:rsidRDefault="00073894" w:rsidP="0032233A">
            <w:pPr>
              <w:pStyle w:val="a7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возможность санобработки (дезинфекция, облучение кварцем</w:t>
            </w:r>
            <w:r w:rsidR="0032233A"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).</w:t>
            </w:r>
          </w:p>
          <w:p w14:paraId="6E9E1B15" w14:textId="13C677EC" w:rsidR="00073894" w:rsidRPr="00807B33" w:rsidRDefault="00073894" w:rsidP="000738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7B0197" w:rsidRPr="00807B33" w14:paraId="6AF5E5FA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50F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EC2E546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B8EF" w14:textId="73003E4E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Наибольший предел взвешивания [НПВ] (кг) –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15</w:t>
            </w:r>
          </w:p>
          <w:p w14:paraId="212A8D15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Наименьший предел взвешивания [</w:t>
            </w:r>
            <w:proofErr w:type="spellStart"/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НмПВ</w:t>
            </w:r>
            <w:proofErr w:type="spellEnd"/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] (г)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- 20</w:t>
            </w:r>
          </w:p>
          <w:p w14:paraId="78731373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Наибольший предел выборки массы тары (кг)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- 5</w:t>
            </w:r>
          </w:p>
          <w:p w14:paraId="71BE2526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Погрешность весов при нецентрированном расположении груза на платформе не более (г)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±4</w:t>
            </w:r>
          </w:p>
          <w:p w14:paraId="26A4251B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Непостоянство показаний ненагруженных весов (г)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±1</w:t>
            </w:r>
          </w:p>
          <w:p w14:paraId="023051DB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Время установления показаний не более (с)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- 2</w:t>
            </w:r>
          </w:p>
          <w:p w14:paraId="12C0F842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Питание от аккумулятора с выходным напряжением (В)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- 5,5–7,0</w:t>
            </w:r>
          </w:p>
          <w:p w14:paraId="1000AA37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Питание от сетевого адаптера с выходным нестабилизированным напряжением (В)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- 9,0–12,0</w:t>
            </w:r>
          </w:p>
          <w:p w14:paraId="048EA6DF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Потребляемая мощность не более (мВт)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- 120</w:t>
            </w:r>
          </w:p>
          <w:p w14:paraId="6FA476E6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Время работы в автономном режиме от аккумулятора не менее (ч) -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48</w:t>
            </w:r>
          </w:p>
          <w:p w14:paraId="1372571C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Время работы от сетевого адаптера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 </w:t>
            </w:r>
            <w:proofErr w:type="spellStart"/>
            <w:r w:rsidRPr="00807B33">
              <w:rPr>
                <w:rFonts w:ascii="Times New Roman" w:eastAsia="Times New Roman" w:hAnsi="Times New Roman" w:cs="Times New Roman"/>
                <w:color w:val="000000"/>
              </w:rPr>
              <w:t>неограничено</w:t>
            </w:r>
            <w:proofErr w:type="spellEnd"/>
          </w:p>
          <w:p w14:paraId="248482E6" w14:textId="77777777" w:rsidR="00100CE8" w:rsidRPr="00807B33" w:rsidRDefault="00100CE8" w:rsidP="00100C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Габаритные размеры, </w:t>
            </w:r>
            <w:proofErr w:type="spellStart"/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ВхШхГ</w:t>
            </w:r>
            <w:proofErr w:type="spellEnd"/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не более (мм) -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> 105х540х300</w:t>
            </w:r>
          </w:p>
          <w:p w14:paraId="1904DF44" w14:textId="08F5AD15" w:rsidR="007B0197" w:rsidRPr="00807B33" w:rsidRDefault="00100CE8" w:rsidP="006B7CE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Масса не более (кг)</w:t>
            </w:r>
            <w:r w:rsidRPr="00807B33">
              <w:rPr>
                <w:rFonts w:ascii="Times New Roman" w:eastAsia="Times New Roman" w:hAnsi="Times New Roman" w:cs="Times New Roman"/>
                <w:color w:val="000000"/>
              </w:rPr>
              <w:t xml:space="preserve"> - 5</w:t>
            </w:r>
          </w:p>
        </w:tc>
      </w:tr>
      <w:tr w:rsidR="007B0197" w:rsidRPr="00807B33" w14:paraId="36879E6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A373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67E4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7C16C13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25BCB01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0197" w:rsidRPr="00807B33" w14:paraId="53D3AF20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F836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D888" w14:textId="2BE30170" w:rsidR="007B0197" w:rsidRPr="00807B33" w:rsidRDefault="006B7CE0" w:rsidP="006B7CE0">
            <w:pPr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</w:t>
            </w:r>
            <w:r w:rsidR="007455C5" w:rsidRPr="007455C5">
              <w:rPr>
                <w:rFonts w:ascii="Times New Roman" w:hAnsi="Times New Roman" w:cs="Times New Roman"/>
              </w:rPr>
              <w:t>20</w:t>
            </w:r>
            <w:r w:rsidRPr="00807B3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07B33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807B33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7B0197" w:rsidRPr="00807B33" w14:paraId="12619E42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30AB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0C5A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8E0B8D4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01F7894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B0197" w:rsidRPr="00807B33" w14:paraId="111B0B9B" w14:textId="77777777" w:rsidTr="008858DA">
        <w:trPr>
          <w:trHeight w:val="29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114F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Место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55B6" w14:textId="77777777" w:rsidR="00807B33" w:rsidRPr="00807B33" w:rsidRDefault="00807B33" w:rsidP="00807B3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807B33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807B33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807B33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0099E84F" w14:textId="77777777" w:rsidR="00807B33" w:rsidRPr="00807B33" w:rsidRDefault="00807B33" w:rsidP="00807B33">
            <w:pPr>
              <w:pStyle w:val="a7"/>
              <w:rPr>
                <w:rFonts w:ascii="Times New Roman" w:hAnsi="Times New Roman" w:cs="Times New Roman"/>
                <w:iCs/>
              </w:rPr>
            </w:pPr>
            <w:r w:rsidRPr="00807B33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2B71D33A" w14:textId="77777777" w:rsidR="00807B33" w:rsidRPr="00807B33" w:rsidRDefault="00807B33" w:rsidP="00807B33">
            <w:pPr>
              <w:pStyle w:val="a7"/>
              <w:rPr>
                <w:rFonts w:ascii="Times New Roman" w:hAnsi="Times New Roman" w:cs="Times New Roman"/>
                <w:iCs/>
              </w:rPr>
            </w:pPr>
          </w:p>
          <w:p w14:paraId="48C11836" w14:textId="77777777" w:rsidR="00807B33" w:rsidRPr="00807B33" w:rsidRDefault="00807B33" w:rsidP="00807B3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07B33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32CAA12E" w14:textId="77777777" w:rsidR="00807B33" w:rsidRPr="00807B33" w:rsidRDefault="00807B33" w:rsidP="00807B33">
            <w:pPr>
              <w:pStyle w:val="a7"/>
              <w:rPr>
                <w:rFonts w:ascii="Times New Roman" w:hAnsi="Times New Roman" w:cs="Times New Roman"/>
                <w:iCs/>
              </w:rPr>
            </w:pPr>
            <w:proofErr w:type="spellStart"/>
            <w:r w:rsidRPr="00807B33"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 w:rsidRPr="00807B33"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22961D81" w14:textId="77777777" w:rsidR="00807B33" w:rsidRPr="00807B33" w:rsidRDefault="00807B33" w:rsidP="00807B33">
            <w:pPr>
              <w:pStyle w:val="a7"/>
              <w:rPr>
                <w:rFonts w:ascii="Times New Roman" w:hAnsi="Times New Roman" w:cs="Times New Roman"/>
                <w:iCs/>
              </w:rPr>
            </w:pPr>
          </w:p>
          <w:p w14:paraId="73F6B5C0" w14:textId="77777777" w:rsidR="00807B33" w:rsidRPr="00807B33" w:rsidRDefault="00807B33" w:rsidP="00807B3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07B33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5AA7896C" w14:textId="77777777" w:rsidR="00807B33" w:rsidRPr="00807B33" w:rsidRDefault="00807B33" w:rsidP="00807B33">
            <w:pPr>
              <w:pStyle w:val="a7"/>
              <w:rPr>
                <w:rFonts w:ascii="Times New Roman" w:hAnsi="Times New Roman" w:cs="Times New Roman"/>
                <w:iCs/>
              </w:rPr>
            </w:pPr>
            <w:r w:rsidRPr="00807B33">
              <w:rPr>
                <w:rFonts w:ascii="Times New Roman" w:hAnsi="Times New Roman" w:cs="Times New Roman"/>
                <w:iCs/>
              </w:rPr>
              <w:t>г.</w:t>
            </w:r>
            <w:r w:rsidRPr="00807B33">
              <w:rPr>
                <w:rFonts w:ascii="Times New Roman" w:hAnsi="Times New Roman" w:cs="Times New Roman"/>
              </w:rPr>
              <w:t xml:space="preserve"> </w:t>
            </w:r>
            <w:r w:rsidRPr="00807B33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684FEC0B" w14:textId="77777777" w:rsidR="00807B33" w:rsidRPr="00807B33" w:rsidRDefault="00807B33" w:rsidP="00807B33">
            <w:pPr>
              <w:pStyle w:val="a7"/>
              <w:rPr>
                <w:rFonts w:ascii="Times New Roman" w:hAnsi="Times New Roman" w:cs="Times New Roman"/>
                <w:iCs/>
              </w:rPr>
            </w:pPr>
          </w:p>
          <w:p w14:paraId="5D1F4CD8" w14:textId="77777777" w:rsidR="00807B33" w:rsidRPr="00807B33" w:rsidRDefault="00807B33" w:rsidP="00807B33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07B33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14D3D50F" w14:textId="77777777" w:rsidR="00807B33" w:rsidRPr="00807B33" w:rsidRDefault="00807B33" w:rsidP="00807B33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  <w:iCs/>
              </w:rPr>
              <w:t xml:space="preserve">улица </w:t>
            </w:r>
            <w:proofErr w:type="spellStart"/>
            <w:r w:rsidRPr="00807B33">
              <w:rPr>
                <w:rFonts w:ascii="Times New Roman" w:hAnsi="Times New Roman" w:cs="Times New Roman"/>
                <w:iCs/>
              </w:rPr>
              <w:t>Жансугурова</w:t>
            </w:r>
            <w:proofErr w:type="spellEnd"/>
            <w:r w:rsidRPr="00807B33">
              <w:rPr>
                <w:rFonts w:ascii="Times New Roman" w:hAnsi="Times New Roman" w:cs="Times New Roman"/>
                <w:iCs/>
              </w:rPr>
              <w:t>, 12</w:t>
            </w:r>
          </w:p>
          <w:p w14:paraId="521BD72F" w14:textId="77777777" w:rsidR="007B0197" w:rsidRPr="00807B33" w:rsidRDefault="007B0197" w:rsidP="00100C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B0197" w:rsidRPr="00807B33" w14:paraId="2C01EACE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F181" w14:textId="0FD1293F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Срок гарантии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C48B" w14:textId="77777777" w:rsidR="007B0197" w:rsidRPr="00807B33" w:rsidRDefault="007B0197" w:rsidP="00100CE8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07B33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B7CE0" w:rsidRPr="00807B33" w14:paraId="588E9974" w14:textId="77777777" w:rsidTr="00100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9DBE" w14:textId="552B116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6DA3" w14:textId="77777777" w:rsidR="006B7CE0" w:rsidRPr="00807B33" w:rsidRDefault="006B7CE0" w:rsidP="006B7CE0">
            <w:pPr>
              <w:jc w:val="both"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EAC7198" w14:textId="7F460284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07B33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807B33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6B7CE0" w:rsidRPr="00807B33" w14:paraId="7E7F67CE" w14:textId="77777777" w:rsidTr="00100CE8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1048" w14:textId="7777777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8AED" w14:textId="77777777" w:rsidR="006B7CE0" w:rsidRPr="00807B33" w:rsidRDefault="006B7CE0" w:rsidP="006B7C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07B33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8BE5580" w14:textId="6B633244" w:rsidR="007B0197" w:rsidRPr="00807B33" w:rsidRDefault="00100CE8" w:rsidP="007B019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7B33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38E2FF85" w14:textId="77777777" w:rsidR="007B0197" w:rsidRPr="00807B33" w:rsidRDefault="007B0197" w:rsidP="007B0197">
      <w:pPr>
        <w:rPr>
          <w:rFonts w:ascii="Times New Roman" w:hAnsi="Times New Roman" w:cs="Times New Roman"/>
        </w:rPr>
      </w:pPr>
    </w:p>
    <w:sectPr w:rsidR="007B0197" w:rsidRPr="0080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11123"/>
    <w:multiLevelType w:val="multilevel"/>
    <w:tmpl w:val="315A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C6320"/>
    <w:multiLevelType w:val="hybridMultilevel"/>
    <w:tmpl w:val="D94A991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97"/>
    <w:rsid w:val="00073894"/>
    <w:rsid w:val="00100CE8"/>
    <w:rsid w:val="00206364"/>
    <w:rsid w:val="0032233A"/>
    <w:rsid w:val="003F492F"/>
    <w:rsid w:val="006842A2"/>
    <w:rsid w:val="006A66F0"/>
    <w:rsid w:val="006A6BB5"/>
    <w:rsid w:val="006B7CE0"/>
    <w:rsid w:val="006F3E65"/>
    <w:rsid w:val="007455C5"/>
    <w:rsid w:val="007B0197"/>
    <w:rsid w:val="00807B33"/>
    <w:rsid w:val="00865C38"/>
    <w:rsid w:val="008858DA"/>
    <w:rsid w:val="00A51DBD"/>
    <w:rsid w:val="00B00BC2"/>
    <w:rsid w:val="00ED14A5"/>
    <w:rsid w:val="00EF7081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06DF"/>
  <w15:chartTrackingRefBased/>
  <w15:docId w15:val="{143EAE3D-6114-4B9D-B203-ABFA615F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1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197"/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6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5C38"/>
    <w:rPr>
      <w:b/>
      <w:bCs/>
    </w:rPr>
  </w:style>
  <w:style w:type="character" w:styleId="a6">
    <w:name w:val="Emphasis"/>
    <w:basedOn w:val="a0"/>
    <w:uiPriority w:val="20"/>
    <w:qFormat/>
    <w:rsid w:val="00865C38"/>
    <w:rPr>
      <w:i/>
      <w:iCs/>
    </w:rPr>
  </w:style>
  <w:style w:type="character" w:customStyle="1" w:styleId="ff5">
    <w:name w:val="ff5"/>
    <w:basedOn w:val="a0"/>
    <w:rsid w:val="00073894"/>
  </w:style>
  <w:style w:type="character" w:customStyle="1" w:styleId="ff6">
    <w:name w:val="ff6"/>
    <w:basedOn w:val="a0"/>
    <w:rsid w:val="00073894"/>
  </w:style>
  <w:style w:type="paragraph" w:styleId="a7">
    <w:name w:val="List Paragraph"/>
    <w:basedOn w:val="a"/>
    <w:uiPriority w:val="34"/>
    <w:qFormat/>
    <w:rsid w:val="0032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17</cp:revision>
  <dcterms:created xsi:type="dcterms:W3CDTF">2020-09-10T08:14:00Z</dcterms:created>
  <dcterms:modified xsi:type="dcterms:W3CDTF">2021-10-01T08:46:00Z</dcterms:modified>
</cp:coreProperties>
</file>