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745D" w14:textId="77777777" w:rsidR="009258D8" w:rsidRPr="00F86619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E3DE4EF" w14:textId="77777777" w:rsidR="009258D8" w:rsidRPr="00F86619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258D8" w:rsidRPr="00F86619" w14:paraId="4B53883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73CC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42E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866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F866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F866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258D8" w:rsidRPr="00F86619" w14:paraId="3FAA2AF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785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0FB" w14:textId="7470BE67" w:rsidR="009258D8" w:rsidRPr="00F86619" w:rsidRDefault="001713CF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86619">
              <w:rPr>
                <w:rFonts w:ascii="Times New Roman" w:hAnsi="Times New Roman" w:cs="Times New Roman"/>
                <w:b/>
                <w:bCs/>
              </w:rPr>
              <w:t>0</w:t>
            </w:r>
            <w:r w:rsidR="00F86619" w:rsidRPr="00F86619">
              <w:rPr>
                <w:rFonts w:ascii="Times New Roman" w:hAnsi="Times New Roman" w:cs="Times New Roman"/>
                <w:b/>
                <w:bCs/>
              </w:rPr>
              <w:t>1</w:t>
            </w:r>
            <w:r w:rsidRPr="00F86619">
              <w:rPr>
                <w:rFonts w:ascii="Times New Roman" w:hAnsi="Times New Roman" w:cs="Times New Roman"/>
                <w:b/>
                <w:bCs/>
              </w:rPr>
              <w:t>/</w:t>
            </w:r>
            <w:r w:rsidR="00F86619" w:rsidRPr="00F86619">
              <w:rPr>
                <w:rFonts w:ascii="Times New Roman" w:hAnsi="Times New Roman" w:cs="Times New Roman"/>
                <w:b/>
                <w:bCs/>
              </w:rPr>
              <w:t>7</w:t>
            </w:r>
            <w:r w:rsidRPr="00F8661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258D8" w:rsidRPr="00F86619" w14:paraId="25B9B4B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B073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580" w14:textId="1848204E" w:rsidR="009258D8" w:rsidRPr="00F86619" w:rsidRDefault="002152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8661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86619" w:rsidRPr="00F86619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F8661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9258D8" w:rsidRPr="00F86619" w14:paraId="3B1E211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2C9E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9C91" w14:textId="54168ADA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661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86619" w:rsidRPr="00F8661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8661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86619" w:rsidRPr="00F86619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9258D8" w:rsidRPr="00F86619" w14:paraId="17105939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FD1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853" w14:textId="2DA6C37F" w:rsidR="009258D8" w:rsidRPr="00F86619" w:rsidRDefault="00234850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Вертикализатор для детей от 1 до 5 лет Сквигглз, Leckey</w:t>
            </w:r>
          </w:p>
        </w:tc>
      </w:tr>
      <w:tr w:rsidR="009258D8" w:rsidRPr="00F86619" w14:paraId="47D0146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6DA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1D69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штука</w:t>
            </w:r>
          </w:p>
        </w:tc>
      </w:tr>
      <w:tr w:rsidR="009258D8" w:rsidRPr="00F86619" w14:paraId="5E1E89EE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D75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A27" w14:textId="420F3354" w:rsidR="009258D8" w:rsidRPr="00F86619" w:rsidRDefault="00F86619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8</w:t>
            </w:r>
          </w:p>
        </w:tc>
      </w:tr>
      <w:tr w:rsidR="009258D8" w:rsidRPr="00F86619" w14:paraId="66D0F913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5F67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DA7E" w14:textId="659B98A8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F86619" w14:paraId="3EE776D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3DEB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F6B" w14:textId="1D3C46F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F86619" w14:paraId="31AF064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E12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92D" w14:textId="18DBDA36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Вертикализатор должен быть предназначен для</w:t>
            </w:r>
            <w:r w:rsidR="00E74002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дет</w:t>
            </w:r>
            <w:r w:rsidR="00E74002" w:rsidRPr="00F86619">
              <w:rPr>
                <w:rFonts w:ascii="Times New Roman" w:hAnsi="Times New Roman" w:cs="Times New Roman"/>
                <w:color w:val="000000" w:themeColor="text1"/>
              </w:rPr>
              <w:t xml:space="preserve">ей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в возрасте от 1 до 5 лет в вариантах переднеопорного и заднеопорного прилежания.</w:t>
            </w:r>
          </w:p>
          <w:p w14:paraId="70EE0941" w14:textId="77777777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E5EE82" w14:textId="77777777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Конструкция вертикализатора должна быть разборной и состоять из следующих элементов:</w:t>
            </w:r>
          </w:p>
          <w:p w14:paraId="6DFBE0A4" w14:textId="0A9B156F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рама устройства, имеющая 4 колеса с тормозами;</w:t>
            </w:r>
          </w:p>
          <w:p w14:paraId="72E5F7AD" w14:textId="1216C4FD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B5B8AAD" w14:textId="401FCF5F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 xml:space="preserve">подножка;  </w:t>
            </w:r>
          </w:p>
          <w:p w14:paraId="01E3FF2B" w14:textId="3A92D376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опора для тела;</w:t>
            </w:r>
          </w:p>
          <w:p w14:paraId="22C0D2E3" w14:textId="2892C4D3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боковые поддержки тела;</w:t>
            </w:r>
          </w:p>
          <w:p w14:paraId="5A672622" w14:textId="74B01136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опора таза;</w:t>
            </w:r>
          </w:p>
          <w:p w14:paraId="422EC4C3" w14:textId="3A827FBD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боковые поддержки таза;</w:t>
            </w:r>
          </w:p>
          <w:p w14:paraId="173F4196" w14:textId="4103D41F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 xml:space="preserve">держатели ног; </w:t>
            </w:r>
          </w:p>
          <w:p w14:paraId="70C3DBAD" w14:textId="0ECA5642" w:rsidR="006F4ED5" w:rsidRPr="00F86619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035BEA10" w14:textId="77777777" w:rsidR="00E74002" w:rsidRPr="00F86619" w:rsidRDefault="00E74002" w:rsidP="00E740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CF60EE" w14:textId="42859A01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Рама устройства должна состоять из двух частей: горизонтальной опорной рамы и вертикальной стойки. Рама должна иметь износостойкое, антикоррозийное, антиаллергенное покрытие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2C63F49" w14:textId="20D88164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Вертикализатор</w:t>
            </w:r>
            <w:r w:rsidR="00E5374B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должен быть оснащен механизмом плавного изменения угла наклона стойки с фиксацией в любой позиции. Управление механизмом должно осуществляться с помощью ручки (лицом, обслуживающим пользователя)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A76AF88" w14:textId="74681EB9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Все приспособления должны крепиться к стойке вертикализатора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38D058" w14:textId="2A09D37B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Подголовник, опоры и боковые поддержки должны состоять из жесткого основания с креплением к стойке и мягкой обшивки. Основание каждого названного элемента должно быть выполнено из высокопрочного пластика, крепления, обшивка из мягкого тканного антиаллергенного, стойкого к загрязнению, допускающего химическую и механическую чистку материала с антибактериальной пропиткой. Тканная обшивка элементов должна быть съемной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C54275" w14:textId="620D566D" w:rsidR="00736117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Подголовник должен легко демонтироваться без помощи инструмента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9D94F1" w14:textId="05F42F3F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lastRenderedPageBreak/>
              <w:t>Опора для головы должна иметь регулировку по высоте, глубине и углу наклона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679448" w14:textId="4E611730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Опоры и держатели ног должны иметь возможность регулировки высоты (вдоль стойки вертикализатора) с возможностью фиксации в любой позиции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B04082" w14:textId="4BD2E7FE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Конструкция крепления боковых поддержек должна позволять регулировать расстояние между ними по ширине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F6B2F3" w14:textId="3F8EE2FE" w:rsidR="00736117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Фиксаторы стоп должны иметь возможность разворота на 180⁰, что позволит использовать вертикализатор в двух вариантах: с переднеопорным или с заднеопорным прилежанием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8A79776" w14:textId="7EB00A3A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Столик должен устанавливаться для переднеопорного и заднеопорного варианта использования вертикализатора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3FAE571" w14:textId="77777777" w:rsidR="00736117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Каждая пара боковых поддержек, а также каждый держатель для ног должны быть укомплектованы фиксирующими ремнями с накладкой из тканного материала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B9202F" w14:textId="7B4119BB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Фиксирующие ремни должны иметь возможность плавной регулировки длины с фиксацией.</w:t>
            </w:r>
          </w:p>
          <w:p w14:paraId="557342A6" w14:textId="77777777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D0BD96" w14:textId="77777777" w:rsidR="006F4ED5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75DF08E1" w14:textId="0876C98B" w:rsidR="009258D8" w:rsidRPr="00F86619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Материалы, применяемые для изготовления вертикализатора не содержат токсичных компонентов, не воздействуют на цвет поверхности пола, одежды, кожи пользователя, с которыми контактируют те или иные детали вертикализатора.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5AABA03" w14:textId="559FFDF8" w:rsidR="004A1CFA" w:rsidRPr="00F86619" w:rsidRDefault="004A1CFA" w:rsidP="007361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8D8" w:rsidRPr="00F86619" w14:paraId="7D7D1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E3D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2B07458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57F" w14:textId="77777777" w:rsidR="00736117" w:rsidRPr="00F86619" w:rsidRDefault="00736117" w:rsidP="00736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0B98DB25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шасси на колесах;</w:t>
            </w:r>
          </w:p>
          <w:p w14:paraId="021BE466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подголовник с боковыми поддержками;</w:t>
            </w:r>
          </w:p>
          <w:p w14:paraId="0315DB40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стол;</w:t>
            </w:r>
          </w:p>
          <w:p w14:paraId="7888D095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опора для стоп;</w:t>
            </w:r>
          </w:p>
          <w:p w14:paraId="33B6ED05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сандалии маленькие;</w:t>
            </w:r>
          </w:p>
          <w:p w14:paraId="0BAFA59F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фиксаторы грудного отдела;</w:t>
            </w:r>
          </w:p>
          <w:p w14:paraId="6C717F34" w14:textId="77777777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фиксатор туловища;</w:t>
            </w:r>
          </w:p>
          <w:p w14:paraId="5929E1CE" w14:textId="262A25F3" w:rsidR="00736117" w:rsidRPr="00F86619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фиксатор коленей.</w:t>
            </w:r>
          </w:p>
          <w:p w14:paraId="39FE9A25" w14:textId="77777777" w:rsidR="00736117" w:rsidRPr="00F86619" w:rsidRDefault="00736117" w:rsidP="0073611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0C084C" w14:textId="7EFCDF8A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Максимальный вес пользователя - 22 кг;</w:t>
            </w:r>
          </w:p>
          <w:p w14:paraId="19A72899" w14:textId="77777777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Общая высота всех элементов - 75-110 см;</w:t>
            </w:r>
          </w:p>
          <w:p w14:paraId="3CCD3905" w14:textId="77777777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Высота опоры туловища регулируемая от 55 до 82 см;</w:t>
            </w:r>
          </w:p>
          <w:p w14:paraId="28113A94" w14:textId="77777777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Расстояние между боковыми поддержками регулируемое 16 -23 см;</w:t>
            </w:r>
          </w:p>
          <w:p w14:paraId="3800F75D" w14:textId="117A7E1A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Угол наклона стойки 90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⁰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- 170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⁰;</w:t>
            </w:r>
          </w:p>
          <w:p w14:paraId="648B0E8A" w14:textId="1292830C" w:rsidR="006F4ED5" w:rsidRPr="00F86619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6619">
              <w:rPr>
                <w:rFonts w:ascii="Times New Roman" w:hAnsi="Times New Roman" w:cs="Times New Roman"/>
                <w:color w:val="000000" w:themeColor="text1"/>
              </w:rPr>
              <w:t>Угол наклона опоры для стоп 0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⁰ до 10</w:t>
            </w:r>
            <w:r w:rsidR="00736117" w:rsidRPr="00F86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6619">
              <w:rPr>
                <w:rFonts w:ascii="Times New Roman" w:hAnsi="Times New Roman" w:cs="Times New Roman"/>
                <w:color w:val="000000" w:themeColor="text1"/>
              </w:rPr>
              <w:t>⁰.</w:t>
            </w:r>
          </w:p>
          <w:p w14:paraId="05894086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F86619" w14:paraId="33F83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8362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4C0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3F6F4E6" w14:textId="0CC86FC5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F1F0464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F86619" w14:paraId="33117B08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B2F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5AB" w14:textId="2E78C3BD" w:rsidR="004A1CFA" w:rsidRPr="00F86619" w:rsidRDefault="002152D8" w:rsidP="002152D8">
            <w:pPr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743A8C">
              <w:rPr>
                <w:rFonts w:ascii="Times New Roman" w:hAnsi="Times New Roman" w:cs="Times New Roman"/>
                <w:lang w:val="en-US"/>
              </w:rPr>
              <w:t>20</w:t>
            </w:r>
            <w:r w:rsidRPr="00F8661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86619" w:rsidRPr="00F86619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F86619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9258D8" w:rsidRPr="00F86619" w14:paraId="68EC4930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A9B0" w14:textId="77777777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D59" w14:textId="336A114D" w:rsidR="009258D8" w:rsidRPr="00F86619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7267684" w14:textId="77777777" w:rsidR="001B18DA" w:rsidRPr="00F86619" w:rsidRDefault="001B18DA" w:rsidP="004A1CFA">
            <w:pPr>
              <w:contextualSpacing/>
              <w:rPr>
                <w:rFonts w:ascii="Times New Roman" w:hAnsi="Times New Roman" w:cs="Times New Roman"/>
              </w:rPr>
            </w:pPr>
          </w:p>
          <w:p w14:paraId="47DF9F3A" w14:textId="17D34FC6" w:rsidR="004A1CFA" w:rsidRPr="00F86619" w:rsidRDefault="004A1CFA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F86619" w14:paraId="2A03E7AA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9D77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1E8" w14:textId="77777777" w:rsidR="00F86619" w:rsidRPr="00F86619" w:rsidRDefault="00F86619" w:rsidP="00F866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F8661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97453E5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EC33E06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32F511C" w14:textId="77777777" w:rsidR="00F86619" w:rsidRPr="00F86619" w:rsidRDefault="00F86619" w:rsidP="00F866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9476C59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4146F9F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F0ADFB6" w14:textId="77777777" w:rsidR="00F86619" w:rsidRPr="00F86619" w:rsidRDefault="00F86619" w:rsidP="00F866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F34FE63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г.</w:t>
            </w:r>
            <w:r w:rsidRPr="00F86619">
              <w:rPr>
                <w:rFonts w:ascii="Times New Roman" w:hAnsi="Times New Roman" w:cs="Times New Roman"/>
              </w:rPr>
              <w:t xml:space="preserve"> </w:t>
            </w:r>
            <w:r w:rsidRPr="00F8661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F1021CA" w14:textId="77777777" w:rsidR="00F86619" w:rsidRPr="00F86619" w:rsidRDefault="00F86619" w:rsidP="00F86619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8ED05BF" w14:textId="77777777" w:rsidR="00F86619" w:rsidRPr="00F86619" w:rsidRDefault="00F86619" w:rsidP="00F866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F8661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8022F2D" w14:textId="77777777" w:rsidR="00F86619" w:rsidRPr="00F86619" w:rsidRDefault="00F86619" w:rsidP="00F8661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44D7165" w14:textId="1FF1C9A3" w:rsidR="00234850" w:rsidRPr="00F86619" w:rsidRDefault="00234850" w:rsidP="00F86619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234850" w:rsidRPr="00F86619" w14:paraId="380E0FA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288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7A13" w14:textId="0A080362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866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34850" w:rsidRPr="00F86619" w14:paraId="0FE51E6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6BD1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55B" w14:textId="21F1BB00" w:rsidR="00234850" w:rsidRPr="00F86619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ADA99E2" w14:textId="519FA5D9" w:rsidR="00234850" w:rsidRPr="00F86619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7DD1C3" w14:textId="06A674C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F86619" w14:paraId="3A089D22" w14:textId="77777777" w:rsidTr="001A04FF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2DB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9AA" w14:textId="77777777" w:rsidR="00234850" w:rsidRPr="00F86619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F8661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8C8A19" w14:textId="77777777" w:rsidR="009258D8" w:rsidRPr="00F86619" w:rsidRDefault="009258D8" w:rsidP="004A1CF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CCFEAD" w14:textId="77777777" w:rsidR="009258D8" w:rsidRPr="00F86619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58D8" w:rsidRPr="00F8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16357"/>
    <w:multiLevelType w:val="hybridMultilevel"/>
    <w:tmpl w:val="95D827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4EBA"/>
    <w:multiLevelType w:val="hybridMultilevel"/>
    <w:tmpl w:val="063438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3B"/>
    <w:rsid w:val="000161EB"/>
    <w:rsid w:val="00063D78"/>
    <w:rsid w:val="000C5147"/>
    <w:rsid w:val="001713CF"/>
    <w:rsid w:val="001B18DA"/>
    <w:rsid w:val="002152D8"/>
    <w:rsid w:val="00234850"/>
    <w:rsid w:val="002C013B"/>
    <w:rsid w:val="004A1CFA"/>
    <w:rsid w:val="004A27CD"/>
    <w:rsid w:val="006F4ED5"/>
    <w:rsid w:val="00727D0C"/>
    <w:rsid w:val="00736117"/>
    <w:rsid w:val="00743A8C"/>
    <w:rsid w:val="00886BA6"/>
    <w:rsid w:val="00905A46"/>
    <w:rsid w:val="009258D8"/>
    <w:rsid w:val="009D2CAC"/>
    <w:rsid w:val="00C80D15"/>
    <w:rsid w:val="00D8234D"/>
    <w:rsid w:val="00E5374B"/>
    <w:rsid w:val="00E617E2"/>
    <w:rsid w:val="00E74002"/>
    <w:rsid w:val="00F809A6"/>
    <w:rsid w:val="00F86619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4C88"/>
  <w15:chartTrackingRefBased/>
  <w15:docId w15:val="{8015F96A-CBB0-4E5D-BA23-9DF1BF91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8D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2021-06-22T04:57:00Z</dcterms:created>
  <dcterms:modified xsi:type="dcterms:W3CDTF">2021-10-01T08:52:00Z</dcterms:modified>
</cp:coreProperties>
</file>