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Техническая спецификация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650"/>
        <w:tblGridChange w:id="0">
          <w:tblGrid>
            <w:gridCol w:w="2689"/>
            <w:gridCol w:w="6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Наименование заказчика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Корпоративный Фонд «Қамқорлық қоры»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Номер закупки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/9-КФ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Наименование закупки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Оснащение 13 центров раннего вмешательства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Номер лота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/ЦП-02</w:t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Наименование товара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Зонды постановочные, комплект из 7 штук (по методике Ф.А. Рау)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Единица измерения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комплект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(объем)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Цена за единицу, с учетом НДС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Общая сумма, с учетом НДС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Техническое описание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Комплект должен состоять из 7 логопедических зондов для постановки звуков: 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Зонд Рамка большая (для постановки звука Л)</w:t>
              <w:br w:type="textWrapping"/>
              <w:t xml:space="preserve">Зонд Расческа (для постановки звука Ш)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Зонд Г-образный (для выработки воздушной струи по средней линии языка)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Зонд Рамка маленькая (постановки шипящих)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Зонд Клювик длинный (для постановки свистящих)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Зонд Клювик короткий (для постановки свистящих)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Зонд Шариковый (для постановки звука Р)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Техническая характеристика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Зонды должны быть изготовлены из высококачественной пищевой нержавеющей стали марки 1,6-Х-12Х18Н10Т, диаметром 1,60±0,05 мм.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Длина рукоятки каждого инструмента 130±5мм.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Зонд №7 из комплекта двухсторонний: 1 сторона с нержавеющим шаром диаметром 8±0,01 мм, имеющим ось вращения перпендикулярную оси рукоятки инструмента при механическом воздействии на мышцы языка; 2 сторона с массажером пружинным Су Джок, изготовленным из нержавеющей стальной проволоки марки 12Х18Н10Т диаметром 1,00±0,01 мм.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Зонды должны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выдерживать частую дезинфекцию или стерилизацию. Поверхности должны быть отполированы и не иметь острых кромок.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Шарик должен быть изготовлен из огнеупорного пластика.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Дополнительная документация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Руководство пользователя (паспорт) на русском языке, гарантийный талон (при наличии)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 поставки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течение 15 календарных дней со дня подачи письменной заявки Благотворителем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Условия доставки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Места поставки</w:t>
            </w:r>
          </w:p>
        </w:tc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Область Жетісу, г. Талдыкорган, улица Раимбек батыра, 40;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Атырауская область, г. Атырау, микрорайон Алмагул, 25;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ВКО, г. Усть-Каменогорск, ул.Утепова 37;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Жамбылская область, г. Тараз, микрорайон Байтерек, строение 1;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ЗКО, г. Уральск, ул .Ахмирова, 4;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Костанайская область, г. Костанай, ул.Быковского, 4;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Кызылординская область, поселок Тасбогет, улица Амангелды, строение 5Г;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Павлодарская область, г. Павлодар, ул. Торайгырова 46;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СКО, г. Петропавловск, ул. Брусиловского, 20;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Туркестанская область, г .Сарыагаш, ул. С. Исмайлов, 115А;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Алматы, ул. Басенова, дом 2;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.Шымкент, А. Диваева, д. 32;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Караганда, ул. Ержанова 8/6.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 гарантии от поставщика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 месяцев со дня поставки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Требования к поставщику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Опыт работы в сфере продаж медицинского и/или реабилитационного оборудования не менее 2 лет (подтверждается копиями исполненных договоров и накладных на товар (оборудования) потенциального поставщика).</w:t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Сопутствующие услуги/работы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40EC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440EC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A50EC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ufvSNrn3e58vdJVnm/8TCTTxEQ==">CgMxLjA4AHIhMWNxd2s0Y1FPeWZhZ2dfd2U0WVNkY2Vqbnc2YXB6TGdn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2021-06-22T04:39:00Z</dcterms:created>
  <dc:creator>Пользователь Microsoft Office</dc:creator>
</cp:coreProperties>
</file>