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53FBA97F" w:rsidR="007F423A" w:rsidRPr="007759C2" w:rsidRDefault="00980F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33198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A3334E">
              <w:rPr>
                <w:rFonts w:ascii="Times New Roman" w:hAnsi="Times New Roman" w:cs="Times New Roman"/>
                <w:b/>
                <w:bCs/>
              </w:rPr>
              <w:t>10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0583CB3F" w:rsidR="007F423A" w:rsidRPr="00855729" w:rsidRDefault="00980F9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C33198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A333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E688B50" w:rsidR="007F423A" w:rsidRPr="007759C2" w:rsidRDefault="006F0BF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F0BFE">
              <w:rPr>
                <w:rFonts w:ascii="Times New Roman" w:hAnsi="Times New Roman" w:cs="Times New Roman"/>
                <w:b/>
                <w:bCs/>
              </w:rPr>
              <w:t>Фильтр для воды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13B88223" w:rsidR="002A1FE7" w:rsidRPr="007759C2" w:rsidRDefault="00980F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BDEA047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систему обратного осмоса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для очистки и глубокого обессоливания воды.</w:t>
            </w:r>
            <w:r w:rsidRPr="008D5FF0">
              <w:rPr>
                <w:rFonts w:ascii="Times New Roman" w:hAnsi="Times New Roman" w:cs="Times New Roman"/>
              </w:rPr>
              <w:t xml:space="preserve"> </w:t>
            </w:r>
            <w:r w:rsidRPr="008D5FF0">
              <w:rPr>
                <w:rFonts w:ascii="Times New Roman" w:hAnsi="Times New Roman" w:cs="Times New Roman"/>
                <w:lang w:val="kk-KZ"/>
              </w:rPr>
              <w:t xml:space="preserve">Он должен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очищать механические и коллоидные частицы, органические примеси, бактерии и вирусы. Система должна устранять посторонний</w:t>
            </w:r>
            <w:r w:rsidRPr="008D5FF0">
              <w:rPr>
                <w:rFonts w:ascii="Times New Roman" w:hAnsi="Times New Roman" w:cs="Times New Roman"/>
              </w:rPr>
              <w:t xml:space="preserve"> привкус, запах и цвет воды в условиях муниципальных и локальных водопроводных сетей (артезианских скважин, колодцев и др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66B797B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440BBE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49833DB5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1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механический фильтр из прессованного полипропилена. Должен удалять пыль, ржавчину и механические примеси размером более 5 микрон. Обладать большой грязеемкостью. Срок службы: до 3 месяцев.</w:t>
            </w:r>
          </w:p>
          <w:p w14:paraId="4AE31FB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2 ступень: </w:t>
            </w:r>
            <w:r w:rsidRPr="008D5FF0">
              <w:rPr>
                <w:rFonts w:ascii="Times New Roman" w:eastAsia="Times New Roman" w:hAnsi="Times New Roman" w:cs="Times New Roman"/>
              </w:rPr>
              <w:t>блоковый угольный фильтр. Должен быть изготовлен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0645B7C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>3 ступень</w:t>
            </w:r>
            <w:r w:rsidRPr="008D5FF0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: </w:t>
            </w:r>
            <w:r w:rsidRPr="008D5FF0">
              <w:rPr>
                <w:rFonts w:ascii="Times New Roman" w:eastAsia="Times New Roman" w:hAnsi="Times New Roman" w:cs="Times New Roman"/>
              </w:rPr>
              <w:t>высокоселективная тонкопленочная мембрана TFC производительностью 400 галлонов (1500 литров в сутки при температуре воды не менее 25 С). Срок службы до 1 года.</w:t>
            </w:r>
          </w:p>
          <w:p w14:paraId="3BA9365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4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магистральный угольный постфильтр должен осуществлять финишное кондиционирование воды, улучшать вкус и запах воды. Удалять остаточные загрязнения и запахи, связанные с нахождением очищенной воды в накопителе и трубопроводах. Срок службы до 1 года.</w:t>
            </w:r>
          </w:p>
          <w:p w14:paraId="6597C0DD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CEBCC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Системы должна иметь:</w:t>
            </w:r>
          </w:p>
          <w:p w14:paraId="5B2CAD47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5C00633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мощную предфильтрацию;</w:t>
            </w:r>
          </w:p>
          <w:p w14:paraId="15EB40CD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эффективность даже при низком давлении в водопроводе, благодаря повышающим насосам;</w:t>
            </w:r>
          </w:p>
          <w:p w14:paraId="7D21A9B2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рамную конструкцию корпуса, позволяющую использовать систему как в настенном, так и в напольном исполнении;</w:t>
            </w:r>
          </w:p>
          <w:p w14:paraId="0F781ED5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доступ ко всем узлам для замены и обслуживания;</w:t>
            </w:r>
          </w:p>
          <w:p w14:paraId="0E438CF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lastRenderedPageBreak/>
              <w:t>компактность исполнения, позволяющую удобно расположить систему;</w:t>
            </w:r>
          </w:p>
          <w:p w14:paraId="5083094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а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втоматическую работу: контроллер и комплект датчиков должен управлять работой системы обратного осмоса и индицировать режим, в котором находится система;</w:t>
            </w:r>
          </w:p>
          <w:p w14:paraId="4E073804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автоматическую промывку мембран, которые являются наиболее дорогостоящими элементами системы, что должна позволять продлить срок их службы;</w:t>
            </w:r>
          </w:p>
          <w:p w14:paraId="05FCC1C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экономичность в использовании благодаря стандартным сменным элементам;</w:t>
            </w:r>
          </w:p>
          <w:p w14:paraId="4CA2BE5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1A6D01A6" w14:textId="77777777" w:rsidR="008D5FF0" w:rsidRPr="008D5FF0" w:rsidRDefault="008D5FF0" w:rsidP="008D5FF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E50250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Бак расширительный</w:t>
            </w:r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- бакнакопитель для системы обратного осмоса должен быть 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должен состоять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 должна проходить дополнительную вулканизацию с целью удаления вредных материалов. Это должно позволять получать воду без вкуса, запаха и вредных примесей.</w:t>
            </w:r>
          </w:p>
          <w:p w14:paraId="06969C12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 должен быть целостной конструкции, иметь хорошо прокрашенные полусферы и надежные сварные швы. Накопительный бак должен быть оснащен герметичными латунными воздушными клапанами и колпачками, уплотненными кольцами для обеспечения герметичности воздушной камеры.</w:t>
            </w:r>
          </w:p>
          <w:p w14:paraId="5AEE0C52" w14:textId="77777777" w:rsidR="008D5FF0" w:rsidRP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8D5FF0">
              <w:rPr>
                <w:b/>
                <w:bCs/>
              </w:rPr>
              <w:t>Комплектация:</w:t>
            </w:r>
          </w:p>
          <w:p w14:paraId="795B7EF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система очистки обратного осмоса – 1шт.;</w:t>
            </w:r>
          </w:p>
          <w:p w14:paraId="4622365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бак расширительный 1 шт.;</w:t>
            </w:r>
          </w:p>
          <w:p w14:paraId="298AE658" w14:textId="77777777" w:rsidR="008D5FF0" w:rsidRPr="008D5FF0" w:rsidRDefault="008D5FF0" w:rsidP="008D5FF0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дополнительные комплектующие;</w:t>
            </w:r>
          </w:p>
          <w:p w14:paraId="4A8F8503" w14:textId="300FFF36" w:rsidR="008D5FF0" w:rsidRPr="00EE1D33" w:rsidRDefault="008D5FF0" w:rsidP="00EE1D33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инструкция по эксплуатации - 1 шт.</w:t>
            </w:r>
          </w:p>
        </w:tc>
      </w:tr>
      <w:tr w:rsidR="008D5FF0" w:rsidRPr="007759C2" w14:paraId="461232A2" w14:textId="77777777" w:rsidTr="0056611E">
        <w:tc>
          <w:tcPr>
            <w:tcW w:w="2689" w:type="dxa"/>
          </w:tcPr>
          <w:p w14:paraId="21F1535C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706CBDA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16B46A0A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460</w:t>
            </w:r>
            <w:r w:rsidRPr="004305D8">
              <w:t xml:space="preserve"> х 4</w:t>
            </w:r>
            <w:r>
              <w:t>5</w:t>
            </w:r>
            <w:r w:rsidRPr="004305D8">
              <w:t xml:space="preserve">0 х </w:t>
            </w:r>
            <w:r>
              <w:t>2</w:t>
            </w:r>
            <w:r w:rsidRPr="004305D8">
              <w:t xml:space="preserve">90 мм </w:t>
            </w:r>
          </w:p>
          <w:p w14:paraId="2254C84B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r w:rsidRPr="005D5F2B">
              <w:rPr>
                <w:rStyle w:val="a6"/>
                <w:color w:val="1C1C1C"/>
                <w:shd w:val="clear" w:color="auto" w:fill="FFFFFF"/>
              </w:rPr>
              <w:t>вх./вых./др.: </w:t>
            </w:r>
            <w:r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2994A3BD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465A4FDE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Pr="004305D8">
              <w:t>роизводительность</w:t>
            </w:r>
            <w:r>
              <w:t>:</w:t>
            </w:r>
            <w:r w:rsidRPr="004305D8">
              <w:t xml:space="preserve"> </w:t>
            </w:r>
            <w:r>
              <w:t xml:space="preserve">до 38 </w:t>
            </w:r>
            <w:r w:rsidRPr="004305D8">
              <w:t xml:space="preserve">л/час </w:t>
            </w:r>
            <w:r>
              <w:t>рабочая; 55,4 л/час максимальная</w:t>
            </w:r>
          </w:p>
          <w:p w14:paraId="11B6D90F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2EB1CD05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Потребляемая мощность: 30 Вт</w:t>
            </w:r>
          </w:p>
          <w:p w14:paraId="761317F9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58B9F85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68739917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35C4F72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6E517569" w14:textId="4F39F776" w:rsidR="008D5FF0" w:rsidRPr="005A5DE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</w:tc>
      </w:tr>
      <w:tr w:rsidR="008D5FF0" w:rsidRPr="007759C2" w14:paraId="59302957" w14:textId="77777777" w:rsidTr="0056611E">
        <w:tc>
          <w:tcPr>
            <w:tcW w:w="2689" w:type="dxa"/>
          </w:tcPr>
          <w:p w14:paraId="432D437F" w14:textId="621C4EE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45C81F2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8D5FF0" w:rsidRPr="007759C2" w14:paraId="6018FFD9" w14:textId="77777777" w:rsidTr="0056611E">
        <w:tc>
          <w:tcPr>
            <w:tcW w:w="2689" w:type="dxa"/>
          </w:tcPr>
          <w:p w14:paraId="27AEE598" w14:textId="4FB216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3D15718D" w:rsidR="008D5FF0" w:rsidRPr="007759C2" w:rsidRDefault="00A3334E" w:rsidP="008D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8D5FF0" w:rsidRPr="007759C2" w14:paraId="04CBBCEF" w14:textId="77777777" w:rsidTr="0056611E">
        <w:tc>
          <w:tcPr>
            <w:tcW w:w="2689" w:type="dxa"/>
          </w:tcPr>
          <w:p w14:paraId="3A1C14DA" w14:textId="56E3464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804" w:type="dxa"/>
          </w:tcPr>
          <w:p w14:paraId="0DD1907B" w14:textId="0ED00282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B46C07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FAEB949" w14:textId="77777777" w:rsidTr="0056611E">
        <w:tc>
          <w:tcPr>
            <w:tcW w:w="2689" w:type="dxa"/>
          </w:tcPr>
          <w:p w14:paraId="171BD7DF" w14:textId="6C61D483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7E407749" w14:textId="77777777" w:rsidR="00F87227" w:rsidRPr="00F97298" w:rsidRDefault="00F87227" w:rsidP="00F87227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A2D3398" w:rsidR="008D5FF0" w:rsidRPr="00A3334E" w:rsidRDefault="00F87227" w:rsidP="00F87227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D5FF0" w:rsidRPr="007759C2" w14:paraId="60C59DB6" w14:textId="77777777" w:rsidTr="0056611E">
        <w:tc>
          <w:tcPr>
            <w:tcW w:w="2689" w:type="dxa"/>
          </w:tcPr>
          <w:p w14:paraId="1D071996" w14:textId="57864F04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D5FF0" w:rsidRPr="007759C2" w14:paraId="1E4668FF" w14:textId="77777777" w:rsidTr="0056611E">
        <w:tc>
          <w:tcPr>
            <w:tcW w:w="2689" w:type="dxa"/>
          </w:tcPr>
          <w:p w14:paraId="18402942" w14:textId="559E62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7C895411" w:rsidR="008D5FF0" w:rsidRPr="007759C2" w:rsidRDefault="00F87227" w:rsidP="008D5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  <w:tr w:rsidR="008D5FF0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5"/>
  </w:num>
  <w:num w:numId="5" w16cid:durableId="441344866">
    <w:abstractNumId w:val="3"/>
  </w:num>
  <w:num w:numId="6" w16cid:durableId="1812940394">
    <w:abstractNumId w:val="4"/>
  </w:num>
  <w:num w:numId="7" w16cid:durableId="147523161">
    <w:abstractNumId w:val="6"/>
  </w:num>
  <w:num w:numId="8" w16cid:durableId="979765543">
    <w:abstractNumId w:val="7"/>
  </w:num>
  <w:num w:numId="9" w16cid:durableId="187722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44B9"/>
    <w:rsid w:val="000B17E4"/>
    <w:rsid w:val="00106F8B"/>
    <w:rsid w:val="00161630"/>
    <w:rsid w:val="00184C82"/>
    <w:rsid w:val="001E61E1"/>
    <w:rsid w:val="002178BC"/>
    <w:rsid w:val="00236EFA"/>
    <w:rsid w:val="002406B9"/>
    <w:rsid w:val="0025512A"/>
    <w:rsid w:val="002A1FE7"/>
    <w:rsid w:val="002B715B"/>
    <w:rsid w:val="00340A2F"/>
    <w:rsid w:val="003733C5"/>
    <w:rsid w:val="003C44F6"/>
    <w:rsid w:val="003E44CD"/>
    <w:rsid w:val="003E5013"/>
    <w:rsid w:val="00443AB7"/>
    <w:rsid w:val="00450E0C"/>
    <w:rsid w:val="00467CB6"/>
    <w:rsid w:val="00475C8B"/>
    <w:rsid w:val="00486AA3"/>
    <w:rsid w:val="004B16BF"/>
    <w:rsid w:val="005504C0"/>
    <w:rsid w:val="0056611E"/>
    <w:rsid w:val="00586A93"/>
    <w:rsid w:val="005A5DEB"/>
    <w:rsid w:val="005E3C14"/>
    <w:rsid w:val="00677D17"/>
    <w:rsid w:val="006D1B5D"/>
    <w:rsid w:val="006E6709"/>
    <w:rsid w:val="006F0BFE"/>
    <w:rsid w:val="007759C2"/>
    <w:rsid w:val="00781C04"/>
    <w:rsid w:val="007F423A"/>
    <w:rsid w:val="007F7B63"/>
    <w:rsid w:val="008029FF"/>
    <w:rsid w:val="00826217"/>
    <w:rsid w:val="00855729"/>
    <w:rsid w:val="008D5FF0"/>
    <w:rsid w:val="00980F91"/>
    <w:rsid w:val="009E2537"/>
    <w:rsid w:val="00A21A1F"/>
    <w:rsid w:val="00A2418F"/>
    <w:rsid w:val="00A3334E"/>
    <w:rsid w:val="00A437F6"/>
    <w:rsid w:val="00A61C4A"/>
    <w:rsid w:val="00A626DB"/>
    <w:rsid w:val="00B46C07"/>
    <w:rsid w:val="00B925DF"/>
    <w:rsid w:val="00BB1480"/>
    <w:rsid w:val="00C33198"/>
    <w:rsid w:val="00C56BFD"/>
    <w:rsid w:val="00C75702"/>
    <w:rsid w:val="00C934EB"/>
    <w:rsid w:val="00CA4EA8"/>
    <w:rsid w:val="00CB4B6A"/>
    <w:rsid w:val="00CE260A"/>
    <w:rsid w:val="00CE3E80"/>
    <w:rsid w:val="00DD6A14"/>
    <w:rsid w:val="00E20CA8"/>
    <w:rsid w:val="00E460E1"/>
    <w:rsid w:val="00E80D7A"/>
    <w:rsid w:val="00E812B1"/>
    <w:rsid w:val="00EA5B82"/>
    <w:rsid w:val="00ED1F38"/>
    <w:rsid w:val="00EE1D33"/>
    <w:rsid w:val="00EF6500"/>
    <w:rsid w:val="00F158B7"/>
    <w:rsid w:val="00F63476"/>
    <w:rsid w:val="00F87227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vst-tab-description">
    <w:name w:val="pvst-tab-description"/>
    <w:basedOn w:val="a"/>
    <w:rsid w:val="005A5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2023-10-10T05:11:00Z</dcterms:created>
  <dcterms:modified xsi:type="dcterms:W3CDTF">2023-10-10T05:11:00Z</dcterms:modified>
</cp:coreProperties>
</file>