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79" w:rsidRPr="00393751" w:rsidRDefault="002C4579" w:rsidP="008A43E4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93751">
        <w:rPr>
          <w:rFonts w:ascii="Arial" w:eastAsia="Calibri" w:hAnsi="Arial" w:cs="Arial"/>
          <w:b/>
          <w:sz w:val="28"/>
          <w:szCs w:val="28"/>
          <w:lang w:val="kk-KZ"/>
        </w:rPr>
        <w:t>Положение</w:t>
      </w:r>
      <w:r w:rsidR="0018440A" w:rsidRPr="00393751">
        <w:rPr>
          <w:rFonts w:ascii="Arial" w:eastAsia="Calibri" w:hAnsi="Arial" w:cs="Arial"/>
          <w:b/>
          <w:sz w:val="28"/>
          <w:szCs w:val="28"/>
          <w:lang w:val="kk-KZ"/>
        </w:rPr>
        <w:t xml:space="preserve"> </w:t>
      </w:r>
      <w:r w:rsidR="00606BE7" w:rsidRPr="00393751">
        <w:rPr>
          <w:rFonts w:ascii="Arial" w:eastAsia="Calibri" w:hAnsi="Arial" w:cs="Arial"/>
          <w:b/>
          <w:sz w:val="28"/>
          <w:szCs w:val="28"/>
          <w:lang w:val="kk-KZ"/>
        </w:rPr>
        <w:t>ежегодного</w:t>
      </w:r>
      <w:r w:rsidR="00511773" w:rsidRPr="00393751">
        <w:rPr>
          <w:rFonts w:ascii="Arial" w:eastAsia="Calibri" w:hAnsi="Arial" w:cs="Arial"/>
          <w:b/>
          <w:sz w:val="28"/>
          <w:szCs w:val="28"/>
          <w:lang w:val="kk-KZ"/>
        </w:rPr>
        <w:t xml:space="preserve"> </w:t>
      </w:r>
      <w:r w:rsidR="00606BE7" w:rsidRPr="00393751">
        <w:rPr>
          <w:rFonts w:ascii="Arial" w:eastAsia="Calibri" w:hAnsi="Arial" w:cs="Arial"/>
          <w:b/>
          <w:sz w:val="28"/>
          <w:szCs w:val="28"/>
          <w:lang w:val="kk-KZ"/>
        </w:rPr>
        <w:t>конкурса</w:t>
      </w:r>
      <w:r w:rsidR="0018440A" w:rsidRPr="00393751">
        <w:rPr>
          <w:rFonts w:ascii="Arial" w:eastAsia="Calibri" w:hAnsi="Arial" w:cs="Arial"/>
          <w:b/>
          <w:sz w:val="28"/>
          <w:szCs w:val="28"/>
          <w:lang w:val="kk-KZ"/>
        </w:rPr>
        <w:t xml:space="preserve"> на соискание</w:t>
      </w:r>
    </w:p>
    <w:p w:rsidR="002C4579" w:rsidRPr="00393751" w:rsidRDefault="0018440A" w:rsidP="002C4579">
      <w:pPr>
        <w:spacing w:after="0" w:line="276" w:lineRule="auto"/>
        <w:ind w:firstLine="567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393751">
        <w:rPr>
          <w:rFonts w:ascii="Arial" w:eastAsia="Calibri" w:hAnsi="Arial" w:cs="Arial"/>
          <w:b/>
          <w:sz w:val="28"/>
          <w:szCs w:val="28"/>
          <w:lang w:val="kk-KZ"/>
        </w:rPr>
        <w:t>л</w:t>
      </w:r>
      <w:r w:rsidR="002C4579" w:rsidRPr="00393751">
        <w:rPr>
          <w:rFonts w:ascii="Arial" w:eastAsia="Calibri" w:hAnsi="Arial" w:cs="Arial"/>
          <w:b/>
          <w:sz w:val="28"/>
          <w:szCs w:val="28"/>
          <w:lang w:val="kk-KZ"/>
        </w:rPr>
        <w:t xml:space="preserve">итературной премии «Алтын тобылғы» </w:t>
      </w:r>
    </w:p>
    <w:p w:rsidR="002C4579" w:rsidRPr="008A43E4" w:rsidRDefault="002C4579" w:rsidP="002C4579">
      <w:pPr>
        <w:spacing w:after="0" w:line="276" w:lineRule="auto"/>
        <w:ind w:firstLine="567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C4579" w:rsidRDefault="002C4579" w:rsidP="008A43E4">
      <w:pPr>
        <w:numPr>
          <w:ilvl w:val="0"/>
          <w:numId w:val="5"/>
        </w:numPr>
        <w:spacing w:after="0" w:line="276" w:lineRule="auto"/>
        <w:ind w:left="0" w:firstLine="0"/>
        <w:contextualSpacing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8A43E4">
        <w:rPr>
          <w:rFonts w:ascii="Arial" w:eastAsia="Calibri" w:hAnsi="Arial" w:cs="Arial"/>
          <w:b/>
          <w:sz w:val="28"/>
          <w:szCs w:val="28"/>
          <w:lang w:val="kk-KZ"/>
        </w:rPr>
        <w:t>Общие положения</w:t>
      </w:r>
    </w:p>
    <w:p w:rsidR="002C4579" w:rsidRPr="008A43E4" w:rsidRDefault="002C4579" w:rsidP="002C4579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Настоящее Положение определяет порядок присуждения Литературной премии «Алтын тобылғы», учрежденной Фондом </w:t>
      </w:r>
      <w:r w:rsidR="00A37A31">
        <w:rPr>
          <w:rFonts w:ascii="Arial" w:eastAsia="Calibri" w:hAnsi="Arial" w:cs="Arial"/>
          <w:sz w:val="28"/>
          <w:szCs w:val="28"/>
          <w:lang w:val="kk-KZ"/>
        </w:rPr>
        <w:t>Нурсултана Назарбаева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 (далее – «Премия»).</w:t>
      </w:r>
    </w:p>
    <w:p w:rsidR="002C4579" w:rsidRPr="008A43E4" w:rsidRDefault="0018440A" w:rsidP="002C4579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Цель Премии – поддержка,</w:t>
      </w:r>
      <w:r w:rsidR="00923DE5" w:rsidRPr="008A43E4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>развитие и</w:t>
      </w:r>
      <w:r w:rsidR="002C4579" w:rsidRPr="008A43E4">
        <w:rPr>
          <w:rFonts w:ascii="Arial" w:eastAsia="Calibri" w:hAnsi="Arial" w:cs="Arial"/>
          <w:sz w:val="28"/>
          <w:szCs w:val="28"/>
          <w:lang w:val="kk-KZ"/>
        </w:rPr>
        <w:t xml:space="preserve"> популяризация современной казахстанской художественной литературы.</w:t>
      </w:r>
    </w:p>
    <w:p w:rsidR="002C4579" w:rsidRPr="008A43E4" w:rsidRDefault="002C4579" w:rsidP="002C4579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Задачами Премии являются:</w:t>
      </w:r>
    </w:p>
    <w:p w:rsidR="002C4579" w:rsidRPr="008A43E4" w:rsidRDefault="002C4579" w:rsidP="007E28CF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выявление и поощрение молодых казахстанских литераторов, отражающих жизненную философию нового поколения в современной художественной литературе;</w:t>
      </w:r>
    </w:p>
    <w:p w:rsidR="002C4579" w:rsidRPr="008A43E4" w:rsidRDefault="007E28CF" w:rsidP="007E28CF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  </w:t>
      </w:r>
      <w:r w:rsidR="002C4579" w:rsidRPr="008A43E4">
        <w:rPr>
          <w:rFonts w:ascii="Arial" w:eastAsia="Calibri" w:hAnsi="Arial" w:cs="Arial"/>
          <w:sz w:val="28"/>
          <w:szCs w:val="28"/>
          <w:lang w:val="kk-KZ"/>
        </w:rPr>
        <w:t>содействие формированию тенденций современного литературного процесса;</w:t>
      </w:r>
    </w:p>
    <w:p w:rsidR="002C4579" w:rsidRPr="008A43E4" w:rsidRDefault="00805B34" w:rsidP="007E28CF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>привлечение внимания</w:t>
      </w:r>
      <w:r w:rsidR="002C4579" w:rsidRPr="008A43E4">
        <w:rPr>
          <w:rFonts w:ascii="Arial" w:eastAsia="Calibri" w:hAnsi="Arial" w:cs="Arial"/>
          <w:sz w:val="28"/>
          <w:szCs w:val="28"/>
          <w:lang w:val="kk-KZ"/>
        </w:rPr>
        <w:t xml:space="preserve"> общественности к новым именам в современной литературе.</w:t>
      </w:r>
    </w:p>
    <w:p w:rsidR="002C4579" w:rsidRPr="008A43E4" w:rsidRDefault="002C4579" w:rsidP="002C4579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Учредителем и организатором Премии является Фонд</w:t>
      </w:r>
      <w:r w:rsidR="00A37A31">
        <w:rPr>
          <w:rFonts w:ascii="Arial" w:eastAsia="Calibri" w:hAnsi="Arial" w:cs="Arial"/>
          <w:sz w:val="28"/>
          <w:szCs w:val="28"/>
          <w:lang w:val="kk-KZ"/>
        </w:rPr>
        <w:t xml:space="preserve"> Нурсултана Назарбаева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 (</w:t>
      </w:r>
      <w:r w:rsidR="00A37A31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далее – </w:t>
      </w:r>
      <w:r w:rsidR="00AD6A07">
        <w:rPr>
          <w:rFonts w:ascii="Arial" w:eastAsia="Calibri" w:hAnsi="Arial" w:cs="Arial"/>
          <w:sz w:val="28"/>
          <w:szCs w:val="28"/>
          <w:lang w:val="kk-KZ"/>
        </w:rPr>
        <w:t xml:space="preserve"> Фонд Н.</w:t>
      </w:r>
      <w:r w:rsidR="00A37A31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AD6A07">
        <w:rPr>
          <w:rFonts w:ascii="Arial" w:eastAsia="Calibri" w:hAnsi="Arial" w:cs="Arial"/>
          <w:sz w:val="28"/>
          <w:szCs w:val="28"/>
          <w:lang w:val="kk-KZ"/>
        </w:rPr>
        <w:t>Назарбаева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>).</w:t>
      </w:r>
    </w:p>
    <w:p w:rsidR="002C4579" w:rsidRPr="008A43E4" w:rsidRDefault="002C4579" w:rsidP="002C4579">
      <w:pPr>
        <w:spacing w:after="0" w:line="276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Партнерами в проведении конкурса на присуждение Премии являются Союз писателей Казахстана и Фонд развития государственного языка.</w:t>
      </w:r>
    </w:p>
    <w:p w:rsidR="002C4579" w:rsidRPr="008A43E4" w:rsidRDefault="002C4579" w:rsidP="002C4579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Премия присуждается на конкурсной основе по следующим номинациям:</w:t>
      </w:r>
    </w:p>
    <w:tbl>
      <w:tblPr>
        <w:tblStyle w:val="a5"/>
        <w:tblW w:w="9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3709"/>
        <w:gridCol w:w="5029"/>
        <w:gridCol w:w="264"/>
      </w:tblGrid>
      <w:tr w:rsidR="002B1384" w:rsidRPr="008A43E4" w:rsidTr="00511773">
        <w:trPr>
          <w:gridAfter w:val="1"/>
          <w:wAfter w:w="264" w:type="dxa"/>
        </w:trPr>
        <w:tc>
          <w:tcPr>
            <w:tcW w:w="347" w:type="dxa"/>
          </w:tcPr>
          <w:p w:rsidR="002C4579" w:rsidRPr="008A43E4" w:rsidRDefault="002C4579" w:rsidP="002B1384">
            <w:pPr>
              <w:spacing w:line="276" w:lineRule="auto"/>
              <w:ind w:left="-142" w:right="-265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1)</w:t>
            </w:r>
            <w:r w:rsidR="007E28CF"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              </w:t>
            </w:r>
          </w:p>
        </w:tc>
        <w:tc>
          <w:tcPr>
            <w:tcW w:w="8753" w:type="dxa"/>
            <w:gridSpan w:val="2"/>
          </w:tcPr>
          <w:p w:rsidR="002C4579" w:rsidRPr="008A43E4" w:rsidRDefault="002C4579" w:rsidP="002B1384">
            <w:pPr>
              <w:spacing w:line="276" w:lineRule="auto"/>
              <w:ind w:left="-249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«</w:t>
            </w:r>
            <w:r w:rsidR="006F3375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«</w:t>
            </w: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Лучшая проза года»;</w:t>
            </w:r>
          </w:p>
        </w:tc>
      </w:tr>
      <w:tr w:rsidR="002B1384" w:rsidRPr="008A43E4" w:rsidTr="00511773">
        <w:trPr>
          <w:gridAfter w:val="2"/>
          <w:wAfter w:w="5303" w:type="dxa"/>
        </w:trPr>
        <w:tc>
          <w:tcPr>
            <w:tcW w:w="347" w:type="dxa"/>
          </w:tcPr>
          <w:p w:rsidR="002C4579" w:rsidRPr="008A43E4" w:rsidRDefault="002C4579" w:rsidP="002B1384">
            <w:pPr>
              <w:spacing w:line="276" w:lineRule="auto"/>
              <w:ind w:hanging="103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2)</w:t>
            </w:r>
          </w:p>
        </w:tc>
        <w:tc>
          <w:tcPr>
            <w:tcW w:w="3714" w:type="dxa"/>
          </w:tcPr>
          <w:p w:rsidR="002C4579" w:rsidRPr="008A43E4" w:rsidRDefault="002C4579" w:rsidP="002B1384">
            <w:pPr>
              <w:spacing w:line="276" w:lineRule="auto"/>
              <w:ind w:left="-249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«</w:t>
            </w:r>
            <w:r w:rsidR="006F3375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«</w:t>
            </w: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Лучшая поэзия года»;</w:t>
            </w:r>
          </w:p>
        </w:tc>
      </w:tr>
      <w:tr w:rsidR="002B1384" w:rsidRPr="008A43E4" w:rsidTr="00511773">
        <w:tc>
          <w:tcPr>
            <w:tcW w:w="347" w:type="dxa"/>
          </w:tcPr>
          <w:p w:rsidR="002C4579" w:rsidRPr="008A43E4" w:rsidRDefault="002C4579" w:rsidP="002B1384">
            <w:pPr>
              <w:spacing w:line="276" w:lineRule="auto"/>
              <w:ind w:hanging="103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3)</w:t>
            </w:r>
          </w:p>
        </w:tc>
        <w:tc>
          <w:tcPr>
            <w:tcW w:w="9017" w:type="dxa"/>
            <w:gridSpan w:val="3"/>
          </w:tcPr>
          <w:p w:rsidR="002C4579" w:rsidRPr="008522A5" w:rsidRDefault="002C4579" w:rsidP="002B1384">
            <w:pPr>
              <w:spacing w:line="276" w:lineRule="auto"/>
              <w:ind w:left="-249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«</w:t>
            </w:r>
            <w:r w:rsidR="006F3375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«</w:t>
            </w: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Лучшая драматургия года»;</w:t>
            </w:r>
          </w:p>
        </w:tc>
      </w:tr>
      <w:tr w:rsidR="002B1384" w:rsidRPr="008A43E4" w:rsidTr="00511773">
        <w:tc>
          <w:tcPr>
            <w:tcW w:w="347" w:type="dxa"/>
          </w:tcPr>
          <w:p w:rsidR="002C4579" w:rsidRPr="008A43E4" w:rsidRDefault="002C4579" w:rsidP="002B1384">
            <w:pPr>
              <w:spacing w:line="276" w:lineRule="auto"/>
              <w:ind w:hanging="103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4)</w:t>
            </w:r>
          </w:p>
        </w:tc>
        <w:tc>
          <w:tcPr>
            <w:tcW w:w="9017" w:type="dxa"/>
            <w:gridSpan w:val="3"/>
          </w:tcPr>
          <w:p w:rsidR="002C4579" w:rsidRPr="008A43E4" w:rsidRDefault="002C4579" w:rsidP="002B1384">
            <w:pPr>
              <w:spacing w:line="276" w:lineRule="auto"/>
              <w:ind w:left="-249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«</w:t>
            </w:r>
            <w:r w:rsidR="006F3375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«</w:t>
            </w: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Лучшее детское произведение года»;</w:t>
            </w:r>
          </w:p>
        </w:tc>
      </w:tr>
      <w:tr w:rsidR="002B1384" w:rsidRPr="008A43E4" w:rsidTr="00511773">
        <w:tc>
          <w:tcPr>
            <w:tcW w:w="347" w:type="dxa"/>
          </w:tcPr>
          <w:p w:rsidR="002C4579" w:rsidRPr="008A43E4" w:rsidRDefault="002C4579" w:rsidP="002B1384">
            <w:pPr>
              <w:spacing w:line="276" w:lineRule="auto"/>
              <w:ind w:hanging="103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A43E4">
              <w:rPr>
                <w:rFonts w:ascii="Arial" w:eastAsia="Calibri" w:hAnsi="Arial" w:cs="Arial"/>
                <w:sz w:val="28"/>
                <w:szCs w:val="28"/>
                <w:lang w:val="kk-KZ"/>
              </w:rPr>
              <w:t>5)</w:t>
            </w:r>
          </w:p>
        </w:tc>
        <w:tc>
          <w:tcPr>
            <w:tcW w:w="9017" w:type="dxa"/>
            <w:gridSpan w:val="3"/>
          </w:tcPr>
          <w:p w:rsidR="00F90B22" w:rsidRDefault="009945C0" w:rsidP="00F235A0">
            <w:pPr>
              <w:rPr>
                <w:rFonts w:ascii="Arial" w:eastAsia="Times New Roman" w:hAnsi="Arial" w:cs="Arial"/>
                <w:bCs/>
                <w:sz w:val="28"/>
                <w:szCs w:val="36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Специальная номинация</w:t>
            </w:r>
            <w:r w:rsidR="00F235A0">
              <w:rPr>
                <w:rFonts w:ascii="Arial" w:hAnsi="Arial" w:cs="Arial"/>
                <w:sz w:val="28"/>
                <w:szCs w:val="28"/>
                <w:lang w:val="kk-KZ"/>
              </w:rPr>
              <w:t xml:space="preserve">: </w:t>
            </w:r>
            <w:r w:rsidR="00F235A0">
              <w:rPr>
                <w:rFonts w:ascii="Arial" w:eastAsia="Times New Roman" w:hAnsi="Arial" w:cs="Arial"/>
                <w:bCs/>
                <w:sz w:val="28"/>
                <w:szCs w:val="36"/>
                <w:lang w:val="kk-KZ" w:eastAsia="ru-RU"/>
              </w:rPr>
              <w:t xml:space="preserve">«Лучшее </w:t>
            </w:r>
            <w:r w:rsidR="00F235A0">
              <w:rPr>
                <w:rFonts w:ascii="Arial" w:eastAsia="Times New Roman" w:hAnsi="Arial" w:cs="Arial"/>
                <w:bCs/>
                <w:sz w:val="28"/>
                <w:szCs w:val="36"/>
                <w:lang w:eastAsia="ru-RU"/>
              </w:rPr>
              <w:t>п</w:t>
            </w:r>
            <w:r w:rsidR="00F235A0">
              <w:rPr>
                <w:rFonts w:ascii="Arial" w:eastAsia="Times New Roman" w:hAnsi="Arial" w:cs="Arial"/>
                <w:bCs/>
                <w:sz w:val="28"/>
                <w:szCs w:val="36"/>
                <w:lang w:val="kk-KZ" w:eastAsia="ru-RU"/>
              </w:rPr>
              <w:t xml:space="preserve">роизведение, посвященное </w:t>
            </w:r>
            <w:r w:rsidR="00F235A0" w:rsidRPr="00F235A0">
              <w:rPr>
                <w:rFonts w:ascii="Arial" w:eastAsia="Times New Roman" w:hAnsi="Arial" w:cs="Arial"/>
                <w:bCs/>
                <w:sz w:val="28"/>
                <w:szCs w:val="36"/>
                <w:lang w:val="kk-KZ" w:eastAsia="ru-RU"/>
              </w:rPr>
              <w:t>175-летию Абая</w:t>
            </w:r>
            <w:r w:rsidR="00F235A0">
              <w:rPr>
                <w:rFonts w:ascii="Arial" w:eastAsia="Times New Roman" w:hAnsi="Arial" w:cs="Arial"/>
                <w:bCs/>
                <w:sz w:val="28"/>
                <w:szCs w:val="36"/>
                <w:lang w:val="kk-KZ" w:eastAsia="ru-RU"/>
              </w:rPr>
              <w:t>».</w:t>
            </w:r>
          </w:p>
          <w:p w:rsidR="008E5EC4" w:rsidRPr="00F235A0" w:rsidRDefault="008E5EC4" w:rsidP="00F235A0">
            <w:pPr>
              <w:rPr>
                <w:rFonts w:ascii="Arial" w:eastAsia="Times New Roman" w:hAnsi="Arial" w:cs="Arial"/>
                <w:bCs/>
                <w:sz w:val="28"/>
                <w:szCs w:val="36"/>
                <w:lang w:val="kk-KZ" w:eastAsia="ru-RU"/>
              </w:rPr>
            </w:pPr>
          </w:p>
        </w:tc>
      </w:tr>
    </w:tbl>
    <w:p w:rsidR="00F235A0" w:rsidRDefault="008D16D2" w:rsidP="008E5EC4">
      <w:pPr>
        <w:pStyle w:val="a6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8"/>
          <w:szCs w:val="36"/>
          <w:lang w:val="kk-KZ" w:eastAsia="ru-RU"/>
        </w:rPr>
      </w:pPr>
      <w:r w:rsidRPr="00F235A0">
        <w:rPr>
          <w:rFonts w:ascii="Arial" w:eastAsia="Calibri" w:hAnsi="Arial" w:cs="Arial"/>
          <w:sz w:val="28"/>
          <w:szCs w:val="28"/>
          <w:lang w:val="kk-KZ"/>
        </w:rPr>
        <w:t xml:space="preserve">Победителю каждой номинации </w:t>
      </w:r>
      <w:r w:rsidR="002C4579" w:rsidRPr="00F235A0">
        <w:rPr>
          <w:rFonts w:ascii="Arial" w:eastAsia="Calibri" w:hAnsi="Arial" w:cs="Arial"/>
          <w:sz w:val="28"/>
          <w:szCs w:val="28"/>
          <w:lang w:val="kk-KZ"/>
        </w:rPr>
        <w:t>присваивается звание Лауреата литературной Премии «Алтын тобылғы» и вруча</w:t>
      </w:r>
      <w:r w:rsidR="00D20341" w:rsidRPr="00F235A0">
        <w:rPr>
          <w:rFonts w:ascii="Arial" w:eastAsia="Calibri" w:hAnsi="Arial" w:cs="Arial"/>
          <w:sz w:val="28"/>
          <w:szCs w:val="28"/>
          <w:lang w:val="kk-KZ"/>
        </w:rPr>
        <w:t>ется денежная премия в размере 2</w:t>
      </w:r>
      <w:r w:rsidR="00F235A0">
        <w:rPr>
          <w:rFonts w:ascii="Arial" w:eastAsia="Calibri" w:hAnsi="Arial" w:cs="Arial"/>
          <w:sz w:val="28"/>
          <w:szCs w:val="28"/>
          <w:lang w:val="kk-KZ"/>
        </w:rPr>
        <w:t xml:space="preserve"> -х</w:t>
      </w:r>
      <w:r w:rsidR="00D20341" w:rsidRPr="00F235A0">
        <w:rPr>
          <w:rFonts w:ascii="Arial" w:eastAsia="Calibri" w:hAnsi="Arial" w:cs="Arial"/>
          <w:sz w:val="28"/>
          <w:szCs w:val="28"/>
          <w:lang w:val="kk-KZ"/>
        </w:rPr>
        <w:t xml:space="preserve"> миллионов</w:t>
      </w:r>
      <w:r w:rsidR="002C4579" w:rsidRPr="00F235A0">
        <w:rPr>
          <w:rFonts w:ascii="Arial" w:eastAsia="Calibri" w:hAnsi="Arial" w:cs="Arial"/>
          <w:sz w:val="28"/>
          <w:szCs w:val="28"/>
          <w:lang w:val="kk-KZ"/>
        </w:rPr>
        <w:t xml:space="preserve"> тенге. </w:t>
      </w:r>
      <w:r w:rsidR="00D20341" w:rsidRPr="00F235A0">
        <w:rPr>
          <w:rFonts w:ascii="Arial" w:eastAsia="Calibri" w:hAnsi="Arial" w:cs="Arial"/>
          <w:sz w:val="28"/>
          <w:szCs w:val="28"/>
          <w:lang w:val="kk-KZ"/>
        </w:rPr>
        <w:t>Специальная премия в размере 3</w:t>
      </w:r>
      <w:r w:rsidR="00F235A0">
        <w:rPr>
          <w:rFonts w:ascii="Arial" w:eastAsia="Calibri" w:hAnsi="Arial" w:cs="Arial"/>
          <w:sz w:val="28"/>
          <w:szCs w:val="28"/>
          <w:lang w:val="kk-KZ"/>
        </w:rPr>
        <w:t>-х</w:t>
      </w:r>
      <w:r w:rsidR="002C4579" w:rsidRPr="00F235A0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2C4579" w:rsidRPr="00EA180C">
        <w:rPr>
          <w:rFonts w:ascii="Arial" w:eastAsia="Calibri" w:hAnsi="Arial" w:cs="Arial"/>
          <w:color w:val="FF0000"/>
          <w:sz w:val="28"/>
          <w:szCs w:val="28"/>
          <w:lang w:val="kk-KZ"/>
        </w:rPr>
        <w:t>м</w:t>
      </w:r>
      <w:r w:rsidR="006A6A13" w:rsidRPr="00EA180C">
        <w:rPr>
          <w:rFonts w:ascii="Arial" w:eastAsia="Calibri" w:hAnsi="Arial" w:cs="Arial"/>
          <w:color w:val="FF0000"/>
          <w:sz w:val="28"/>
          <w:szCs w:val="28"/>
          <w:lang w:val="kk-KZ"/>
        </w:rPr>
        <w:t>иллионов</w:t>
      </w:r>
      <w:r w:rsidR="002C4579" w:rsidRPr="00F235A0">
        <w:rPr>
          <w:rFonts w:ascii="Arial" w:eastAsia="Calibri" w:hAnsi="Arial" w:cs="Arial"/>
          <w:sz w:val="28"/>
          <w:szCs w:val="28"/>
          <w:lang w:val="kk-KZ"/>
        </w:rPr>
        <w:t xml:space="preserve"> тенге вручается победителю</w:t>
      </w:r>
      <w:r w:rsidR="00724D2A" w:rsidRPr="00F235A0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551A29" w:rsidRPr="00F235A0">
        <w:rPr>
          <w:rFonts w:ascii="Arial" w:eastAsia="Calibri" w:hAnsi="Arial" w:cs="Arial"/>
          <w:sz w:val="28"/>
          <w:szCs w:val="28"/>
          <w:lang w:val="kk-KZ"/>
        </w:rPr>
        <w:t>номинации</w:t>
      </w:r>
      <w:r w:rsidR="00F235A0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800BBB" w:rsidRPr="00F235A0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F235A0" w:rsidRPr="00F235A0">
        <w:rPr>
          <w:rFonts w:ascii="Arial" w:eastAsia="Times New Roman" w:hAnsi="Arial" w:cs="Arial"/>
          <w:bCs/>
          <w:sz w:val="28"/>
          <w:szCs w:val="36"/>
          <w:lang w:val="kk-KZ" w:eastAsia="ru-RU"/>
        </w:rPr>
        <w:t>«Лучшее произведение, посвященное 175-летию Абая»</w:t>
      </w:r>
      <w:r w:rsidR="005A566D">
        <w:rPr>
          <w:rFonts w:ascii="Arial" w:eastAsia="Times New Roman" w:hAnsi="Arial" w:cs="Arial"/>
          <w:bCs/>
          <w:sz w:val="28"/>
          <w:szCs w:val="36"/>
          <w:lang w:val="kk-KZ" w:eastAsia="ru-RU"/>
        </w:rPr>
        <w:t>.</w:t>
      </w:r>
    </w:p>
    <w:p w:rsidR="008E5EC4" w:rsidRDefault="008E5EC4" w:rsidP="008E5EC4">
      <w:pPr>
        <w:jc w:val="both"/>
        <w:rPr>
          <w:rFonts w:ascii="Arial" w:eastAsia="Times New Roman" w:hAnsi="Arial" w:cs="Arial"/>
          <w:bCs/>
          <w:sz w:val="28"/>
          <w:szCs w:val="36"/>
          <w:lang w:val="kk-KZ" w:eastAsia="ru-RU"/>
        </w:rPr>
      </w:pPr>
    </w:p>
    <w:p w:rsidR="008E5EC4" w:rsidRDefault="008E5EC4" w:rsidP="008E5EC4">
      <w:pPr>
        <w:jc w:val="both"/>
        <w:rPr>
          <w:rFonts w:ascii="Arial" w:eastAsia="Times New Roman" w:hAnsi="Arial" w:cs="Arial"/>
          <w:bCs/>
          <w:sz w:val="28"/>
          <w:szCs w:val="36"/>
          <w:lang w:val="kk-KZ" w:eastAsia="ru-RU"/>
        </w:rPr>
      </w:pPr>
    </w:p>
    <w:p w:rsidR="008E5EC4" w:rsidRPr="008E5EC4" w:rsidRDefault="008E5EC4" w:rsidP="008E5EC4">
      <w:pPr>
        <w:jc w:val="both"/>
        <w:rPr>
          <w:rFonts w:ascii="Arial" w:eastAsia="Times New Roman" w:hAnsi="Arial" w:cs="Arial"/>
          <w:bCs/>
          <w:sz w:val="28"/>
          <w:szCs w:val="36"/>
          <w:lang w:val="kk-KZ" w:eastAsia="ru-RU"/>
        </w:rPr>
      </w:pPr>
    </w:p>
    <w:p w:rsidR="002C4579" w:rsidRPr="008A43E4" w:rsidRDefault="002C4579" w:rsidP="002C4579">
      <w:pPr>
        <w:numPr>
          <w:ilvl w:val="0"/>
          <w:numId w:val="5"/>
        </w:numPr>
        <w:spacing w:after="0" w:line="276" w:lineRule="auto"/>
        <w:ind w:left="0" w:firstLine="567"/>
        <w:contextualSpacing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8A43E4">
        <w:rPr>
          <w:rFonts w:ascii="Arial" w:eastAsia="Calibri" w:hAnsi="Arial" w:cs="Arial"/>
          <w:b/>
          <w:sz w:val="28"/>
          <w:szCs w:val="28"/>
          <w:lang w:val="kk-KZ"/>
        </w:rPr>
        <w:lastRenderedPageBreak/>
        <w:t xml:space="preserve">Порядок проведения </w:t>
      </w:r>
    </w:p>
    <w:p w:rsidR="002C4579" w:rsidRPr="008A43E4" w:rsidRDefault="002C4579" w:rsidP="002C4579">
      <w:pPr>
        <w:spacing w:after="0" w:line="276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Объявление о начале конкурса на соискание Премии публикуется н</w:t>
      </w:r>
      <w:r w:rsidR="00AD6A07">
        <w:rPr>
          <w:rFonts w:ascii="Arial" w:eastAsia="Calibri" w:hAnsi="Arial" w:cs="Arial"/>
          <w:sz w:val="28"/>
          <w:szCs w:val="28"/>
          <w:lang w:val="kk-KZ"/>
        </w:rPr>
        <w:t>а сайте Фонда Н.Назарбаева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bookmarkStart w:id="0" w:name="_GoBack"/>
      <w:bookmarkEnd w:id="0"/>
      <w:r w:rsidR="00431E9A">
        <w:rPr>
          <w:rFonts w:ascii="Arial" w:eastAsia="Calibri" w:hAnsi="Arial" w:cs="Arial"/>
          <w:sz w:val="28"/>
          <w:szCs w:val="28"/>
          <w:lang w:val="kk-KZ"/>
        </w:rPr>
        <w:fldChar w:fldCharType="begin"/>
      </w:r>
      <w:r w:rsidR="00431E9A">
        <w:rPr>
          <w:rFonts w:ascii="Arial" w:eastAsia="Calibri" w:hAnsi="Arial" w:cs="Arial"/>
          <w:sz w:val="28"/>
          <w:szCs w:val="28"/>
          <w:lang w:val="kk-KZ"/>
        </w:rPr>
        <w:instrText xml:space="preserve"> HYPERLINK "http://</w:instrText>
      </w:r>
      <w:r w:rsidR="00431E9A" w:rsidRPr="00431E9A">
        <w:rPr>
          <w:rFonts w:ascii="Arial" w:eastAsia="Calibri" w:hAnsi="Arial" w:cs="Arial"/>
          <w:sz w:val="28"/>
          <w:szCs w:val="28"/>
          <w:lang w:val="kk-KZ"/>
        </w:rPr>
        <w:instrText>www.</w:instrText>
      </w:r>
      <w:r w:rsidR="00431E9A" w:rsidRPr="00431E9A">
        <w:rPr>
          <w:rFonts w:ascii="Arial" w:eastAsia="Calibri" w:hAnsi="Arial" w:cs="Arial"/>
          <w:sz w:val="28"/>
          <w:szCs w:val="28"/>
          <w:lang w:val="en-US"/>
        </w:rPr>
        <w:instrText>fnn</w:instrText>
      </w:r>
      <w:r w:rsidR="00431E9A" w:rsidRPr="00431E9A">
        <w:rPr>
          <w:rFonts w:ascii="Arial" w:eastAsia="Calibri" w:hAnsi="Arial" w:cs="Arial"/>
          <w:sz w:val="28"/>
          <w:szCs w:val="28"/>
          <w:lang w:val="kk-KZ"/>
        </w:rPr>
        <w:instrText>.kz</w:instrText>
      </w:r>
      <w:r w:rsidR="00431E9A">
        <w:rPr>
          <w:rFonts w:ascii="Arial" w:eastAsia="Calibri" w:hAnsi="Arial" w:cs="Arial"/>
          <w:sz w:val="28"/>
          <w:szCs w:val="28"/>
          <w:lang w:val="kk-KZ"/>
        </w:rPr>
        <w:instrText xml:space="preserve">" </w:instrText>
      </w:r>
      <w:r w:rsidR="00431E9A">
        <w:rPr>
          <w:rFonts w:ascii="Arial" w:eastAsia="Calibri" w:hAnsi="Arial" w:cs="Arial"/>
          <w:sz w:val="28"/>
          <w:szCs w:val="28"/>
          <w:lang w:val="kk-KZ"/>
        </w:rPr>
        <w:fldChar w:fldCharType="separate"/>
      </w:r>
      <w:r w:rsidR="00431E9A" w:rsidRPr="00FB3CE3">
        <w:rPr>
          <w:rStyle w:val="a9"/>
          <w:rFonts w:ascii="Arial" w:eastAsia="Calibri" w:hAnsi="Arial" w:cs="Arial"/>
          <w:sz w:val="28"/>
          <w:szCs w:val="28"/>
          <w:lang w:val="kk-KZ"/>
        </w:rPr>
        <w:t>www.</w:t>
      </w:r>
      <w:r w:rsidR="00431E9A" w:rsidRPr="00FB3CE3">
        <w:rPr>
          <w:rStyle w:val="a9"/>
          <w:rFonts w:ascii="Arial" w:eastAsia="Calibri" w:hAnsi="Arial" w:cs="Arial"/>
          <w:sz w:val="28"/>
          <w:szCs w:val="28"/>
          <w:lang w:val="en-US"/>
        </w:rPr>
        <w:t>fnn</w:t>
      </w:r>
      <w:r w:rsidR="00431E9A" w:rsidRPr="00FB3CE3">
        <w:rPr>
          <w:rStyle w:val="a9"/>
          <w:rFonts w:ascii="Arial" w:eastAsia="Calibri" w:hAnsi="Arial" w:cs="Arial"/>
          <w:sz w:val="28"/>
          <w:szCs w:val="28"/>
          <w:lang w:val="kk-KZ"/>
        </w:rPr>
        <w:t>.kz</w:t>
      </w:r>
      <w:r w:rsidR="00431E9A">
        <w:rPr>
          <w:rFonts w:ascii="Arial" w:eastAsia="Calibri" w:hAnsi="Arial" w:cs="Arial"/>
          <w:sz w:val="28"/>
          <w:szCs w:val="28"/>
          <w:lang w:val="kk-KZ"/>
        </w:rPr>
        <w:fldChar w:fldCharType="end"/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 и в средствах массовой информации.</w:t>
      </w:r>
    </w:p>
    <w:p w:rsidR="002C4579" w:rsidRPr="00D20341" w:rsidRDefault="002C4579" w:rsidP="002C4579">
      <w:pPr>
        <w:numPr>
          <w:ilvl w:val="0"/>
          <w:numId w:val="6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С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>рок подачи авторских работ устанавли</w:t>
      </w:r>
      <w:r w:rsidR="007E223B">
        <w:rPr>
          <w:rFonts w:ascii="Arial" w:eastAsia="Calibri" w:hAnsi="Arial" w:cs="Arial"/>
          <w:sz w:val="28"/>
          <w:szCs w:val="28"/>
          <w:lang w:val="kk-KZ"/>
        </w:rPr>
        <w:t xml:space="preserve">вается </w:t>
      </w:r>
      <w:r w:rsidR="009945C0">
        <w:rPr>
          <w:rFonts w:ascii="Arial" w:eastAsia="Calibri" w:hAnsi="Arial" w:cs="Arial"/>
          <w:b/>
          <w:sz w:val="28"/>
          <w:szCs w:val="28"/>
          <w:lang w:val="kk-KZ"/>
        </w:rPr>
        <w:t>с 1</w:t>
      </w:r>
      <w:r w:rsidR="00850A0B">
        <w:rPr>
          <w:rFonts w:ascii="Arial" w:eastAsia="Calibri" w:hAnsi="Arial" w:cs="Arial"/>
          <w:b/>
          <w:sz w:val="28"/>
          <w:szCs w:val="28"/>
          <w:lang w:val="kk-KZ"/>
        </w:rPr>
        <w:t>0</w:t>
      </w:r>
      <w:r w:rsidR="009945C0">
        <w:rPr>
          <w:rFonts w:ascii="Arial" w:eastAsia="Calibri" w:hAnsi="Arial" w:cs="Arial"/>
          <w:b/>
          <w:sz w:val="28"/>
          <w:szCs w:val="28"/>
          <w:lang w:val="kk-KZ"/>
        </w:rPr>
        <w:t xml:space="preserve"> июля по 1 ноября 2020</w:t>
      </w:r>
      <w:r w:rsidR="00F90B22" w:rsidRPr="00D20341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D20341">
        <w:rPr>
          <w:rFonts w:ascii="Arial" w:eastAsia="Calibri" w:hAnsi="Arial" w:cs="Arial"/>
          <w:b/>
          <w:sz w:val="28"/>
          <w:szCs w:val="28"/>
          <w:lang w:val="kk-KZ"/>
        </w:rPr>
        <w:t>года</w:t>
      </w:r>
      <w:r w:rsidR="00805B34" w:rsidRPr="00D20341">
        <w:rPr>
          <w:rFonts w:ascii="Arial" w:eastAsia="Calibri" w:hAnsi="Arial" w:cs="Arial"/>
          <w:b/>
          <w:sz w:val="28"/>
          <w:szCs w:val="28"/>
          <w:lang w:val="kk-KZ"/>
        </w:rPr>
        <w:t>.</w:t>
      </w:r>
    </w:p>
    <w:p w:rsidR="002C4579" w:rsidRPr="00D20341" w:rsidRDefault="002C4579" w:rsidP="002C4579">
      <w:pPr>
        <w:numPr>
          <w:ilvl w:val="0"/>
          <w:numId w:val="6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Подведение итогов конкурса осуществляе</w:t>
      </w:r>
      <w:r w:rsidR="00F90B22">
        <w:rPr>
          <w:rFonts w:ascii="Arial" w:eastAsia="Calibri" w:hAnsi="Arial" w:cs="Arial"/>
          <w:sz w:val="28"/>
          <w:szCs w:val="28"/>
          <w:lang w:val="kk-KZ"/>
        </w:rPr>
        <w:t xml:space="preserve">тся </w:t>
      </w:r>
      <w:r w:rsidR="009945C0">
        <w:rPr>
          <w:rFonts w:ascii="Arial" w:eastAsia="Calibri" w:hAnsi="Arial" w:cs="Arial"/>
          <w:b/>
          <w:sz w:val="28"/>
          <w:szCs w:val="28"/>
          <w:lang w:val="kk-KZ"/>
        </w:rPr>
        <w:t>в первой декаде декабря 2020</w:t>
      </w:r>
      <w:r w:rsidRPr="00D20341">
        <w:rPr>
          <w:rFonts w:ascii="Arial" w:eastAsia="Calibri" w:hAnsi="Arial" w:cs="Arial"/>
          <w:b/>
          <w:sz w:val="28"/>
          <w:szCs w:val="28"/>
          <w:lang w:val="kk-KZ"/>
        </w:rPr>
        <w:t xml:space="preserve"> года.</w:t>
      </w:r>
    </w:p>
    <w:p w:rsidR="002C4579" w:rsidRPr="008A43E4" w:rsidRDefault="002C4579" w:rsidP="002C4579">
      <w:pPr>
        <w:spacing w:after="0" w:line="276" w:lineRule="auto"/>
        <w:ind w:firstLine="567"/>
        <w:rPr>
          <w:rFonts w:ascii="Arial" w:eastAsia="Calibri" w:hAnsi="Arial" w:cs="Arial"/>
          <w:sz w:val="28"/>
          <w:szCs w:val="28"/>
          <w:lang w:val="kk-KZ"/>
        </w:rPr>
      </w:pPr>
    </w:p>
    <w:p w:rsidR="002C4579" w:rsidRPr="008A43E4" w:rsidRDefault="002C4579" w:rsidP="002C4579">
      <w:pPr>
        <w:numPr>
          <w:ilvl w:val="0"/>
          <w:numId w:val="5"/>
        </w:numPr>
        <w:spacing w:after="0" w:line="276" w:lineRule="auto"/>
        <w:ind w:left="0" w:firstLine="567"/>
        <w:contextualSpacing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8A43E4">
        <w:rPr>
          <w:rFonts w:ascii="Arial" w:eastAsia="Calibri" w:hAnsi="Arial" w:cs="Arial"/>
          <w:b/>
          <w:sz w:val="28"/>
          <w:szCs w:val="28"/>
          <w:lang w:val="kk-KZ"/>
        </w:rPr>
        <w:t>Порядок подачи работ на соискание Премии</w:t>
      </w:r>
    </w:p>
    <w:p w:rsidR="002C4579" w:rsidRPr="008A43E4" w:rsidRDefault="002C4579" w:rsidP="002C4579">
      <w:pPr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К участию в конкурсе принимаются произведения молодых литераторов </w:t>
      </w:r>
      <w:r w:rsidR="00724D2A" w:rsidRPr="008A43E4">
        <w:rPr>
          <w:rFonts w:ascii="Arial" w:eastAsia="Calibri" w:hAnsi="Arial" w:cs="Arial"/>
          <w:sz w:val="28"/>
          <w:szCs w:val="28"/>
        </w:rPr>
        <w:t xml:space="preserve">в возрасте от 18 до </w:t>
      </w:r>
      <w:r w:rsidR="00923DE5" w:rsidRPr="008A43E4">
        <w:rPr>
          <w:rFonts w:ascii="Arial" w:eastAsia="Calibri" w:hAnsi="Arial" w:cs="Arial"/>
          <w:sz w:val="28"/>
          <w:szCs w:val="28"/>
        </w:rPr>
        <w:t>35</w:t>
      </w:r>
      <w:r w:rsidRPr="008A43E4">
        <w:rPr>
          <w:rFonts w:ascii="Arial" w:eastAsia="Calibri" w:hAnsi="Arial" w:cs="Arial"/>
          <w:sz w:val="28"/>
          <w:szCs w:val="28"/>
        </w:rPr>
        <w:t xml:space="preserve"> лет на казахском и/или русском языках.</w:t>
      </w:r>
    </w:p>
    <w:p w:rsidR="002C4579" w:rsidRPr="008A43E4" w:rsidRDefault="002C4579" w:rsidP="002C4579">
      <w:pPr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Автор имеет право участвовать в двух номинациях.</w:t>
      </w:r>
    </w:p>
    <w:p w:rsidR="002C4579" w:rsidRPr="008A43E4" w:rsidRDefault="002C4579" w:rsidP="002C4579">
      <w:pPr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Требования к авторским работам:</w:t>
      </w:r>
    </w:p>
    <w:p w:rsidR="002C4579" w:rsidRPr="008A43E4" w:rsidRDefault="002C4579" w:rsidP="008A43E4">
      <w:pPr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  </w:t>
      </w:r>
      <w:r w:rsidR="00551A29" w:rsidRPr="008A43E4">
        <w:rPr>
          <w:rFonts w:ascii="Arial" w:eastAsia="Calibri" w:hAnsi="Arial" w:cs="Arial"/>
          <w:sz w:val="28"/>
          <w:szCs w:val="28"/>
        </w:rPr>
        <w:t xml:space="preserve">     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1) к конкурсному отбору допускаются не более двух произведений от одного автора, ранее нигде не публиковавшиеся; </w:t>
      </w:r>
    </w:p>
    <w:p w:rsidR="002C4579" w:rsidRPr="008A43E4" w:rsidRDefault="00551A29" w:rsidP="008A43E4">
      <w:pPr>
        <w:spacing w:after="0" w:line="240" w:lineRule="auto"/>
        <w:ind w:firstLine="426"/>
        <w:contextualSpacing/>
        <w:jc w:val="both"/>
        <w:rPr>
          <w:rFonts w:ascii="Arial" w:eastAsia="Calibri" w:hAnsi="Arial" w:cs="Arial"/>
          <w:b/>
          <w:sz w:val="28"/>
          <w:szCs w:val="28"/>
          <w:lang w:val="kk-KZ"/>
        </w:rPr>
      </w:pPr>
      <w:r w:rsidRPr="008A43E4">
        <w:rPr>
          <w:rFonts w:ascii="Arial" w:eastAsia="Calibri" w:hAnsi="Arial" w:cs="Arial"/>
          <w:b/>
          <w:sz w:val="28"/>
          <w:szCs w:val="28"/>
          <w:lang w:val="kk-KZ"/>
        </w:rPr>
        <w:t xml:space="preserve">      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 2) </w:t>
      </w:r>
      <w:r w:rsidR="002C4579" w:rsidRPr="008A43E4">
        <w:rPr>
          <w:rFonts w:ascii="Arial" w:eastAsia="Calibri" w:hAnsi="Arial" w:cs="Arial"/>
          <w:sz w:val="28"/>
          <w:szCs w:val="28"/>
          <w:lang w:val="kk-KZ"/>
        </w:rPr>
        <w:t>не допускаются к участию конкурсные работы, содержащие ненормативную лексику, нарушающие этические нормы и авторские права;</w:t>
      </w:r>
    </w:p>
    <w:p w:rsidR="002C4579" w:rsidRPr="008A43E4" w:rsidRDefault="002C4579" w:rsidP="008A43E4">
      <w:pPr>
        <w:spacing w:after="0" w:line="276" w:lineRule="auto"/>
        <w:ind w:firstLine="426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551A29" w:rsidRPr="008A43E4">
        <w:rPr>
          <w:rFonts w:ascii="Arial" w:eastAsia="Calibri" w:hAnsi="Arial" w:cs="Arial"/>
          <w:sz w:val="28"/>
          <w:szCs w:val="28"/>
          <w:lang w:val="kk-KZ"/>
        </w:rPr>
        <w:t xml:space="preserve">      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3)  рукопись должна быть оформлена в формате А-4, шрифт Times New Roman, размер шрифта 14,  </w:t>
      </w:r>
      <w:r w:rsidRPr="00463889">
        <w:rPr>
          <w:rFonts w:ascii="Arial" w:eastAsia="Calibri" w:hAnsi="Arial" w:cs="Arial"/>
          <w:color w:val="FF0000"/>
          <w:sz w:val="28"/>
          <w:szCs w:val="28"/>
          <w:lang w:val="kk-KZ"/>
        </w:rPr>
        <w:t>межстрочный интервал 1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. </w:t>
      </w:r>
      <w:r w:rsidRPr="008A43E4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Объем рукописи должен составлять:</w:t>
      </w:r>
    </w:p>
    <w:p w:rsidR="002C4579" w:rsidRPr="008A43E4" w:rsidRDefault="002C4579" w:rsidP="008A43E4">
      <w:pPr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для прозы – не менее 35 страниц;</w:t>
      </w:r>
    </w:p>
    <w:p w:rsidR="002C4579" w:rsidRPr="008A43E4" w:rsidRDefault="002C4579" w:rsidP="008A43E4">
      <w:pPr>
        <w:tabs>
          <w:tab w:val="left" w:pos="993"/>
        </w:tabs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для поэзии – не менее 5 страниц;</w:t>
      </w:r>
    </w:p>
    <w:p w:rsidR="002C4579" w:rsidRPr="008A43E4" w:rsidRDefault="002C4579" w:rsidP="008A43E4">
      <w:pPr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для драматического произведения – не более 30 страниц;</w:t>
      </w:r>
    </w:p>
    <w:p w:rsidR="002C4579" w:rsidRPr="008A43E4" w:rsidRDefault="002C4579" w:rsidP="008A43E4">
      <w:pPr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  <w:lang w:val="kk-KZ"/>
        </w:rPr>
        <w:t>для детского произведения – не более 25 страниц;</w:t>
      </w:r>
    </w:p>
    <w:p w:rsidR="002C4579" w:rsidRPr="008C14BC" w:rsidRDefault="00724D2A" w:rsidP="008C14BC">
      <w:pPr>
        <w:rPr>
          <w:rFonts w:ascii="Arial" w:eastAsia="Times New Roman" w:hAnsi="Arial" w:cs="Arial"/>
          <w:b/>
          <w:bCs/>
          <w:sz w:val="28"/>
          <w:szCs w:val="36"/>
          <w:lang w:val="kk-KZ" w:eastAsia="ru-RU"/>
        </w:rPr>
      </w:pPr>
      <w:r w:rsidRPr="00800BBB">
        <w:rPr>
          <w:rFonts w:ascii="Arial" w:eastAsia="Calibri" w:hAnsi="Arial" w:cs="Arial"/>
          <w:sz w:val="28"/>
          <w:szCs w:val="28"/>
          <w:lang w:val="kk-KZ"/>
        </w:rPr>
        <w:t xml:space="preserve">тема </w:t>
      </w:r>
      <w:r w:rsidR="00F235A0" w:rsidRPr="008C14BC">
        <w:rPr>
          <w:rFonts w:ascii="Arial" w:eastAsia="Times New Roman" w:hAnsi="Arial" w:cs="Arial"/>
          <w:bCs/>
          <w:sz w:val="28"/>
          <w:szCs w:val="36"/>
          <w:lang w:val="kk-KZ" w:eastAsia="ru-RU"/>
        </w:rPr>
        <w:t>«Лучшее произведение, посвященное 175-летию Абая»</w:t>
      </w:r>
      <w:r w:rsidR="002C4579" w:rsidRPr="008A43E4">
        <w:rPr>
          <w:rFonts w:ascii="Arial" w:eastAsia="Calibri" w:hAnsi="Arial" w:cs="Arial"/>
          <w:sz w:val="28"/>
          <w:szCs w:val="28"/>
          <w:lang w:val="kk-KZ"/>
        </w:rPr>
        <w:t xml:space="preserve"> включает любые произведения (проза- не менее 35 страниц; поэма</w:t>
      </w:r>
      <w:r w:rsidR="008A43E4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2C4579" w:rsidRPr="008A43E4">
        <w:rPr>
          <w:rFonts w:ascii="Arial" w:eastAsia="Calibri" w:hAnsi="Arial" w:cs="Arial"/>
          <w:sz w:val="28"/>
          <w:szCs w:val="28"/>
          <w:lang w:val="kk-KZ"/>
        </w:rPr>
        <w:t>- не менее 5 страниц; драма-не более 30 страниц; детск</w:t>
      </w:r>
      <w:r w:rsidR="002C4579" w:rsidRPr="008A43E4">
        <w:rPr>
          <w:rFonts w:ascii="Arial" w:eastAsia="Calibri" w:hAnsi="Arial" w:cs="Arial"/>
          <w:sz w:val="28"/>
          <w:szCs w:val="28"/>
        </w:rPr>
        <w:t>ое</w:t>
      </w:r>
      <w:r w:rsidR="002C4579" w:rsidRPr="008A43E4">
        <w:rPr>
          <w:rFonts w:ascii="Arial" w:eastAsia="Calibri" w:hAnsi="Arial" w:cs="Arial"/>
          <w:sz w:val="28"/>
          <w:szCs w:val="28"/>
          <w:lang w:val="kk-KZ"/>
        </w:rPr>
        <w:t xml:space="preserve"> произведение- не более 25 страниц;) </w:t>
      </w:r>
    </w:p>
    <w:p w:rsidR="002C4579" w:rsidRPr="008A43E4" w:rsidRDefault="008A43E4" w:rsidP="008A43E4">
      <w:pPr>
        <w:tabs>
          <w:tab w:val="left" w:pos="993"/>
        </w:tabs>
        <w:spacing w:after="0" w:line="276" w:lineRule="auto"/>
        <w:ind w:firstLine="426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      </w:t>
      </w:r>
      <w:r w:rsidR="002C4579" w:rsidRPr="008A43E4">
        <w:rPr>
          <w:rFonts w:ascii="Arial" w:eastAsia="Calibri" w:hAnsi="Arial" w:cs="Arial"/>
          <w:sz w:val="28"/>
          <w:szCs w:val="28"/>
          <w:lang w:val="kk-KZ"/>
        </w:rPr>
        <w:t>4) к</w:t>
      </w:r>
      <w:r w:rsidR="002C4579" w:rsidRPr="008A43E4">
        <w:rPr>
          <w:rFonts w:ascii="Arial" w:eastAsia="Calibri" w:hAnsi="Arial" w:cs="Arial"/>
          <w:sz w:val="28"/>
          <w:szCs w:val="28"/>
        </w:rPr>
        <w:t>онкурсная заявка должна быть запечатана в единый конверт с пометкой «Литературная премия «Алтын тобылғы» следующим образом:</w:t>
      </w:r>
    </w:p>
    <w:p w:rsidR="002C4579" w:rsidRPr="008A43E4" w:rsidRDefault="002C4579" w:rsidP="008A43E4">
      <w:pPr>
        <w:spacing w:after="0" w:line="276" w:lineRule="auto"/>
        <w:ind w:firstLine="1134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в конверт отдельно вкладываются 1) произведение, распечатанное в одном экземпляре без указания автора (для соблюдения условий анонимности), а также 2) внутренний конверт с вложенным в него листом со 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сведениями об авторе – фамилия, имя, отчество, дата рождения, адрес места жительства, контактные телефоны, </w:t>
      </w:r>
      <w:r w:rsidRPr="008A43E4">
        <w:rPr>
          <w:rFonts w:ascii="Arial" w:eastAsia="Calibri" w:hAnsi="Arial" w:cs="Arial"/>
          <w:sz w:val="28"/>
          <w:szCs w:val="28"/>
          <w:lang w:val="en-US"/>
        </w:rPr>
        <w:t>e</w:t>
      </w:r>
      <w:r w:rsidRPr="008A43E4">
        <w:rPr>
          <w:rFonts w:ascii="Arial" w:eastAsia="Calibri" w:hAnsi="Arial" w:cs="Arial"/>
          <w:sz w:val="28"/>
          <w:szCs w:val="28"/>
        </w:rPr>
        <w:t>-</w:t>
      </w:r>
      <w:r w:rsidRPr="008A43E4">
        <w:rPr>
          <w:rFonts w:ascii="Arial" w:eastAsia="Calibri" w:hAnsi="Arial" w:cs="Arial"/>
          <w:sz w:val="28"/>
          <w:szCs w:val="28"/>
          <w:lang w:val="en-US"/>
        </w:rPr>
        <w:t>mail</w:t>
      </w:r>
      <w:r w:rsidRPr="008A43E4">
        <w:rPr>
          <w:rFonts w:ascii="Arial" w:eastAsia="Calibri" w:hAnsi="Arial" w:cs="Arial"/>
          <w:sz w:val="28"/>
          <w:szCs w:val="28"/>
          <w:lang w:val="kk-KZ"/>
        </w:rPr>
        <w:t xml:space="preserve">. </w:t>
      </w:r>
    </w:p>
    <w:p w:rsidR="002C4579" w:rsidRPr="008A43E4" w:rsidRDefault="00724D2A" w:rsidP="002C4579">
      <w:pPr>
        <w:spacing w:after="0" w:line="276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 </w:t>
      </w:r>
      <w:r w:rsidR="002C4579" w:rsidRPr="008A43E4">
        <w:rPr>
          <w:rFonts w:ascii="Arial" w:eastAsia="Calibri" w:hAnsi="Arial" w:cs="Arial"/>
          <w:sz w:val="28"/>
          <w:szCs w:val="28"/>
        </w:rPr>
        <w:t xml:space="preserve">4. Заявка направляется почтовым отправлением </w:t>
      </w:r>
      <w:r w:rsidR="00923DE5" w:rsidRPr="008A43E4">
        <w:rPr>
          <w:rFonts w:ascii="Arial" w:eastAsia="Calibri" w:hAnsi="Arial" w:cs="Arial"/>
          <w:sz w:val="28"/>
          <w:szCs w:val="28"/>
        </w:rPr>
        <w:t xml:space="preserve">по </w:t>
      </w:r>
      <w:r w:rsidR="002C4579" w:rsidRPr="008A43E4">
        <w:rPr>
          <w:rFonts w:ascii="Arial" w:eastAsia="Calibri" w:hAnsi="Arial" w:cs="Arial"/>
          <w:sz w:val="28"/>
          <w:szCs w:val="28"/>
        </w:rPr>
        <w:t>а</w:t>
      </w:r>
      <w:r w:rsidR="00D86B78">
        <w:rPr>
          <w:rFonts w:ascii="Arial" w:eastAsia="Calibri" w:hAnsi="Arial" w:cs="Arial"/>
          <w:sz w:val="28"/>
          <w:szCs w:val="28"/>
        </w:rPr>
        <w:t>дресу:</w:t>
      </w:r>
      <w:r w:rsidR="00805B34">
        <w:rPr>
          <w:rFonts w:ascii="Arial" w:eastAsia="Calibri" w:hAnsi="Arial" w:cs="Arial"/>
          <w:sz w:val="28"/>
          <w:szCs w:val="28"/>
        </w:rPr>
        <w:t xml:space="preserve"> </w:t>
      </w:r>
      <w:r w:rsidR="00FE7E2B">
        <w:rPr>
          <w:rFonts w:ascii="Arial" w:eastAsia="Calibri" w:hAnsi="Arial" w:cs="Arial"/>
          <w:sz w:val="28"/>
          <w:szCs w:val="28"/>
        </w:rPr>
        <w:t>г. Н</w:t>
      </w:r>
      <w:r w:rsidR="00FE7E2B">
        <w:rPr>
          <w:rFonts w:ascii="Arial" w:eastAsia="Calibri" w:hAnsi="Arial" w:cs="Arial"/>
          <w:sz w:val="28"/>
          <w:szCs w:val="28"/>
          <w:lang w:val="kk-KZ"/>
        </w:rPr>
        <w:t>ур-Султан</w:t>
      </w:r>
      <w:r w:rsidR="00D86B78">
        <w:rPr>
          <w:rFonts w:ascii="Arial" w:eastAsia="Calibri" w:hAnsi="Arial" w:cs="Arial"/>
          <w:sz w:val="28"/>
          <w:szCs w:val="28"/>
        </w:rPr>
        <w:t>, ул. А</w:t>
      </w:r>
      <w:r w:rsidR="00805B34">
        <w:rPr>
          <w:rFonts w:ascii="Arial" w:eastAsia="Calibri" w:hAnsi="Arial" w:cs="Arial"/>
          <w:sz w:val="28"/>
          <w:szCs w:val="28"/>
        </w:rPr>
        <w:t>.Бо</w:t>
      </w:r>
      <w:r w:rsidR="00D86B78">
        <w:rPr>
          <w:rFonts w:ascii="Arial" w:eastAsia="Calibri" w:hAnsi="Arial" w:cs="Arial"/>
          <w:sz w:val="28"/>
          <w:szCs w:val="28"/>
        </w:rPr>
        <w:t>кейхана</w:t>
      </w:r>
      <w:r w:rsidR="002C4579" w:rsidRPr="008A43E4">
        <w:rPr>
          <w:rFonts w:ascii="Arial" w:eastAsia="Calibri" w:hAnsi="Arial" w:cs="Arial"/>
          <w:sz w:val="28"/>
          <w:szCs w:val="28"/>
        </w:rPr>
        <w:t xml:space="preserve">,1, Фонд </w:t>
      </w:r>
      <w:r w:rsidR="00A37A31">
        <w:rPr>
          <w:rFonts w:ascii="Arial" w:eastAsia="Calibri" w:hAnsi="Arial" w:cs="Arial"/>
          <w:sz w:val="28"/>
          <w:szCs w:val="28"/>
        </w:rPr>
        <w:t>Н.Назарбаева</w:t>
      </w:r>
      <w:r w:rsidR="002C4579" w:rsidRPr="008A43E4">
        <w:rPr>
          <w:rFonts w:ascii="Arial" w:eastAsia="Calibri" w:hAnsi="Arial" w:cs="Arial"/>
          <w:sz w:val="28"/>
          <w:szCs w:val="28"/>
        </w:rPr>
        <w:t>, а также пер</w:t>
      </w:r>
      <w:r w:rsidR="00D86B78">
        <w:rPr>
          <w:rFonts w:ascii="Arial" w:eastAsia="Calibri" w:hAnsi="Arial" w:cs="Arial"/>
          <w:sz w:val="28"/>
          <w:szCs w:val="28"/>
        </w:rPr>
        <w:t>есылается на электронный адрес:</w:t>
      </w:r>
      <w:hyperlink r:id="rId8" w:history="1">
        <w:r w:rsidR="009945C0" w:rsidRPr="00B35A64">
          <w:rPr>
            <w:rStyle w:val="a9"/>
            <w:rFonts w:ascii="Arial" w:eastAsia="Calibri" w:hAnsi="Arial" w:cs="Arial"/>
            <w:sz w:val="28"/>
            <w:szCs w:val="28"/>
          </w:rPr>
          <w:t>at2020@fpp.kz</w:t>
        </w:r>
      </w:hyperlink>
      <w:r w:rsidR="002C4579" w:rsidRPr="00393751">
        <w:rPr>
          <w:rFonts w:ascii="Arial" w:eastAsia="Calibri" w:hAnsi="Arial" w:cs="Arial"/>
          <w:sz w:val="28"/>
          <w:szCs w:val="28"/>
        </w:rPr>
        <w:t xml:space="preserve">. </w:t>
      </w:r>
    </w:p>
    <w:p w:rsidR="002C4579" w:rsidRPr="008A43E4" w:rsidRDefault="00724D2A" w:rsidP="002C4579">
      <w:pPr>
        <w:spacing w:after="0" w:line="276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lastRenderedPageBreak/>
        <w:t xml:space="preserve"> </w:t>
      </w:r>
      <w:r w:rsidR="002B1384" w:rsidRPr="008A43E4">
        <w:rPr>
          <w:rFonts w:ascii="Arial" w:eastAsia="Calibri" w:hAnsi="Arial" w:cs="Arial"/>
          <w:sz w:val="28"/>
          <w:szCs w:val="28"/>
        </w:rPr>
        <w:t xml:space="preserve">5. </w:t>
      </w:r>
      <w:r w:rsidR="002C4579" w:rsidRPr="008A43E4">
        <w:rPr>
          <w:rFonts w:ascii="Arial" w:eastAsia="Calibri" w:hAnsi="Arial" w:cs="Arial"/>
          <w:sz w:val="28"/>
          <w:szCs w:val="28"/>
        </w:rPr>
        <w:t xml:space="preserve">Направляя заявку для участия в соискании Премии, автор произведения тем самым: </w:t>
      </w:r>
    </w:p>
    <w:p w:rsidR="002C4579" w:rsidRPr="008A43E4" w:rsidRDefault="00923DE5" w:rsidP="002C4579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подтверждает свое авторство;</w:t>
      </w:r>
      <w:r w:rsidR="002C4579" w:rsidRPr="008A43E4">
        <w:rPr>
          <w:rFonts w:ascii="Arial" w:eastAsia="Calibri" w:hAnsi="Arial" w:cs="Arial"/>
          <w:sz w:val="28"/>
          <w:szCs w:val="28"/>
        </w:rPr>
        <w:t xml:space="preserve"> </w:t>
      </w:r>
    </w:p>
    <w:p w:rsidR="002C4579" w:rsidRPr="008A43E4" w:rsidRDefault="002C4579" w:rsidP="002C4579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дает согласие и право организаторам Премии на публикацию произведения в средствах массовой информации, в составе сборников по усмотрению Организатора и в сети Интернет;</w:t>
      </w:r>
    </w:p>
    <w:p w:rsidR="002C4579" w:rsidRPr="008A43E4" w:rsidRDefault="002C4579" w:rsidP="002C4579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не претендует на выплату авторского гонорара. </w:t>
      </w:r>
    </w:p>
    <w:p w:rsidR="002C4579" w:rsidRPr="008A43E4" w:rsidRDefault="002B1384" w:rsidP="002B1384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6.   </w:t>
      </w:r>
      <w:r w:rsidR="002C4579" w:rsidRPr="008A43E4">
        <w:rPr>
          <w:rFonts w:ascii="Arial" w:eastAsia="Calibri" w:hAnsi="Arial" w:cs="Arial"/>
          <w:sz w:val="28"/>
          <w:szCs w:val="28"/>
        </w:rPr>
        <w:t>Присланные рукописи не рецензируются и не возвращаются.</w:t>
      </w:r>
    </w:p>
    <w:p w:rsidR="002C4579" w:rsidRDefault="002C4579" w:rsidP="002C4579">
      <w:pPr>
        <w:spacing w:after="0" w:line="276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7. </w:t>
      </w:r>
      <w:r w:rsidR="002B1384" w:rsidRPr="008A43E4">
        <w:rPr>
          <w:rFonts w:ascii="Arial" w:eastAsia="Calibri" w:hAnsi="Arial" w:cs="Arial"/>
          <w:sz w:val="28"/>
          <w:szCs w:val="28"/>
        </w:rPr>
        <w:t xml:space="preserve"> </w:t>
      </w:r>
      <w:r w:rsidRPr="008A43E4">
        <w:rPr>
          <w:rFonts w:ascii="Arial" w:eastAsia="Calibri" w:hAnsi="Arial" w:cs="Arial"/>
          <w:sz w:val="28"/>
          <w:szCs w:val="28"/>
        </w:rPr>
        <w:t>Все расходы, связанные с доставкой работ до организатора, а также участием в торжественной церемонии награждения, несут участники.</w:t>
      </w:r>
    </w:p>
    <w:p w:rsidR="008E5EC4" w:rsidRPr="008A43E4" w:rsidRDefault="008E5EC4" w:rsidP="002C4579">
      <w:pPr>
        <w:spacing w:after="0" w:line="276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2C4579" w:rsidRPr="008A43E4" w:rsidRDefault="002C4579" w:rsidP="002C4579">
      <w:pPr>
        <w:numPr>
          <w:ilvl w:val="0"/>
          <w:numId w:val="5"/>
        </w:numPr>
        <w:spacing w:after="0" w:line="276" w:lineRule="auto"/>
        <w:ind w:left="0" w:firstLine="567"/>
        <w:contextualSpacing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8A43E4">
        <w:rPr>
          <w:rFonts w:ascii="Arial" w:eastAsia="Calibri" w:hAnsi="Arial" w:cs="Arial"/>
          <w:b/>
          <w:sz w:val="28"/>
          <w:szCs w:val="28"/>
          <w:lang w:val="kk-KZ"/>
        </w:rPr>
        <w:t>Порядок определения победителей</w:t>
      </w:r>
    </w:p>
    <w:p w:rsidR="002C4579" w:rsidRPr="008A43E4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Оценка рукописей и определение победителей (лауреатов) Премии осуществляется конкурсным жюри, формируемым Учредителем Премии из числа известных и </w:t>
      </w:r>
      <w:r w:rsidR="00344D72" w:rsidRPr="008A43E4">
        <w:rPr>
          <w:rFonts w:ascii="Arial" w:eastAsia="Calibri" w:hAnsi="Arial" w:cs="Arial"/>
          <w:sz w:val="28"/>
          <w:szCs w:val="28"/>
        </w:rPr>
        <w:t>авторитетных казахстанских писателей,</w:t>
      </w:r>
      <w:r w:rsidRPr="008A43E4">
        <w:rPr>
          <w:rFonts w:ascii="Arial" w:eastAsia="Calibri" w:hAnsi="Arial" w:cs="Arial"/>
          <w:sz w:val="28"/>
          <w:szCs w:val="28"/>
        </w:rPr>
        <w:t xml:space="preserve"> и поэтов, издателей, а также представителей Учредителя премии и партнеров в количестве не менее </w:t>
      </w:r>
      <w:r w:rsidRPr="008A43E4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7 </w:t>
      </w:r>
      <w:r w:rsidRPr="008A43E4">
        <w:rPr>
          <w:rFonts w:ascii="Arial" w:eastAsia="Calibri" w:hAnsi="Arial" w:cs="Arial"/>
          <w:sz w:val="28"/>
          <w:szCs w:val="28"/>
        </w:rPr>
        <w:t xml:space="preserve">членов. </w:t>
      </w:r>
    </w:p>
    <w:p w:rsidR="002C4579" w:rsidRPr="008A43E4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Состав и председатель Жюри утверждаются Учредителем Премии.</w:t>
      </w:r>
    </w:p>
    <w:p w:rsidR="002C4579" w:rsidRPr="008A43E4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Жюри вправе не рассматривать работы, не соответствующие требованиям Премии (в том числе анонимные произведения).</w:t>
      </w:r>
    </w:p>
    <w:p w:rsidR="002C4579" w:rsidRPr="008A43E4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 xml:space="preserve">Допущенные на конкурсный отбор работы рассылаются всем членам жюри с соблюдением принципа анонимности (без указания автора). </w:t>
      </w:r>
    </w:p>
    <w:p w:rsidR="002C4579" w:rsidRPr="008A43E4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Итоговое решение принимается путем открытого голосования при наличии кворума на менее 2/3 от общего числа членов.</w:t>
      </w:r>
    </w:p>
    <w:p w:rsidR="002C4579" w:rsidRPr="008A43E4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В целях соблюдения объективности все работы оцениваются с соблюдением принципа анонимности. При оценке работ члены жюри руководствуются следующими критериями: актуальность и оригинальность темы, выразительность/образность языка изложения.</w:t>
      </w:r>
    </w:p>
    <w:p w:rsidR="002C4579" w:rsidRPr="008A43E4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До принятия итогового решения принцип анонимности сохраняется.</w:t>
      </w:r>
    </w:p>
    <w:p w:rsidR="002C4579" w:rsidRPr="008A43E4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Решение Жюри является окончательным и пересмотру не подлежит. </w:t>
      </w:r>
    </w:p>
    <w:p w:rsidR="002C4579" w:rsidRDefault="002C4579" w:rsidP="002C4579">
      <w:pPr>
        <w:numPr>
          <w:ilvl w:val="0"/>
          <w:numId w:val="8"/>
        </w:numPr>
        <w:spacing w:after="0" w:line="276" w:lineRule="auto"/>
        <w:ind w:left="0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8A43E4">
        <w:rPr>
          <w:rFonts w:ascii="Arial" w:eastAsia="Calibri" w:hAnsi="Arial" w:cs="Arial"/>
          <w:sz w:val="28"/>
          <w:szCs w:val="28"/>
        </w:rPr>
        <w:t>При отсутствии произведений, заслуживающих присуждения Премии, Жюри вправе предложить организаторам отказаться от присуждения н</w:t>
      </w:r>
      <w:r w:rsidR="00551A29" w:rsidRPr="008A43E4">
        <w:rPr>
          <w:rFonts w:ascii="Arial" w:eastAsia="Calibri" w:hAnsi="Arial" w:cs="Arial"/>
          <w:sz w:val="28"/>
          <w:szCs w:val="28"/>
        </w:rPr>
        <w:t>оминации полностью или частично.</w:t>
      </w:r>
    </w:p>
    <w:p w:rsidR="00A37A31" w:rsidRDefault="00A37A31" w:rsidP="00A37A31">
      <w:pPr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A37A31" w:rsidRDefault="00A37A31" w:rsidP="00A37A31">
      <w:pPr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A53C10" w:rsidRPr="00A53C10" w:rsidRDefault="00A53C10" w:rsidP="00A53C10">
      <w:pPr>
        <w:pStyle w:val="a6"/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kk-KZ"/>
        </w:rPr>
      </w:pPr>
    </w:p>
    <w:p w:rsidR="00A53C10" w:rsidRPr="00A53C10" w:rsidRDefault="00A53C10" w:rsidP="00A53C1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3C10" w:rsidRPr="00A53C10" w:rsidRDefault="00A53C10" w:rsidP="00A53C10">
      <w:pPr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sectPr w:rsidR="00A53C10" w:rsidRPr="00A53C10" w:rsidSect="00344D72">
      <w:footerReference w:type="default" r:id="rId9"/>
      <w:pgSz w:w="11906" w:h="16838"/>
      <w:pgMar w:top="993" w:right="851" w:bottom="709" w:left="1418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6A" w:rsidRDefault="001E086A">
      <w:pPr>
        <w:spacing w:after="0" w:line="240" w:lineRule="auto"/>
      </w:pPr>
      <w:r>
        <w:separator/>
      </w:r>
    </w:p>
  </w:endnote>
  <w:endnote w:type="continuationSeparator" w:id="0">
    <w:p w:rsidR="001E086A" w:rsidRDefault="001E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38155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023DA" w:rsidRPr="00DA3731" w:rsidRDefault="00FD7902">
        <w:pPr>
          <w:pStyle w:val="a3"/>
          <w:jc w:val="center"/>
          <w:rPr>
            <w:rFonts w:ascii="Times New Roman" w:hAnsi="Times New Roman"/>
          </w:rPr>
        </w:pPr>
        <w:r w:rsidRPr="00DA3731">
          <w:rPr>
            <w:rFonts w:ascii="Times New Roman" w:hAnsi="Times New Roman"/>
          </w:rPr>
          <w:fldChar w:fldCharType="begin"/>
        </w:r>
        <w:r w:rsidRPr="00DA3731">
          <w:rPr>
            <w:rFonts w:ascii="Times New Roman" w:hAnsi="Times New Roman"/>
          </w:rPr>
          <w:instrText>PAGE   \* MERGEFORMAT</w:instrText>
        </w:r>
        <w:r w:rsidRPr="00DA3731">
          <w:rPr>
            <w:rFonts w:ascii="Times New Roman" w:hAnsi="Times New Roman"/>
          </w:rPr>
          <w:fldChar w:fldCharType="separate"/>
        </w:r>
        <w:r w:rsidR="00431E9A">
          <w:rPr>
            <w:rFonts w:ascii="Times New Roman" w:hAnsi="Times New Roman"/>
            <w:noProof/>
          </w:rPr>
          <w:t>1</w:t>
        </w:r>
        <w:r w:rsidRPr="00DA3731">
          <w:rPr>
            <w:rFonts w:ascii="Times New Roman" w:hAnsi="Times New Roman"/>
          </w:rPr>
          <w:fldChar w:fldCharType="end"/>
        </w:r>
      </w:p>
    </w:sdtContent>
  </w:sdt>
  <w:p w:rsidR="001023DA" w:rsidRDefault="001E08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6A" w:rsidRDefault="001E086A">
      <w:pPr>
        <w:spacing w:after="0" w:line="240" w:lineRule="auto"/>
      </w:pPr>
      <w:r>
        <w:separator/>
      </w:r>
    </w:p>
  </w:footnote>
  <w:footnote w:type="continuationSeparator" w:id="0">
    <w:p w:rsidR="001E086A" w:rsidRDefault="001E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4F0"/>
    <w:multiLevelType w:val="hybridMultilevel"/>
    <w:tmpl w:val="ABF42764"/>
    <w:lvl w:ilvl="0" w:tplc="B4FA82AE">
      <w:start w:val="1"/>
      <w:numFmt w:val="decimal"/>
      <w:suff w:val="space"/>
      <w:lvlText w:val="%1."/>
      <w:lvlJc w:val="left"/>
      <w:pPr>
        <w:ind w:left="719" w:hanging="43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677EA6"/>
    <w:multiLevelType w:val="hybridMultilevel"/>
    <w:tmpl w:val="7978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68DA"/>
    <w:multiLevelType w:val="hybridMultilevel"/>
    <w:tmpl w:val="4C048C06"/>
    <w:lvl w:ilvl="0" w:tplc="041E70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8A72781"/>
    <w:multiLevelType w:val="hybridMultilevel"/>
    <w:tmpl w:val="71BA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1614"/>
    <w:multiLevelType w:val="hybridMultilevel"/>
    <w:tmpl w:val="17B02BBA"/>
    <w:lvl w:ilvl="0" w:tplc="51F20C5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77DDA"/>
    <w:multiLevelType w:val="hybridMultilevel"/>
    <w:tmpl w:val="7960BBC0"/>
    <w:lvl w:ilvl="0" w:tplc="1542D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4C86B1C"/>
    <w:multiLevelType w:val="hybridMultilevel"/>
    <w:tmpl w:val="37DC459E"/>
    <w:lvl w:ilvl="0" w:tplc="AF3C1D24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48F825FA"/>
    <w:multiLevelType w:val="hybridMultilevel"/>
    <w:tmpl w:val="B6A0D056"/>
    <w:lvl w:ilvl="0" w:tplc="12C43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D459F"/>
    <w:multiLevelType w:val="hybridMultilevel"/>
    <w:tmpl w:val="BDC24664"/>
    <w:lvl w:ilvl="0" w:tplc="CAFE1B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2B7B44"/>
    <w:multiLevelType w:val="hybridMultilevel"/>
    <w:tmpl w:val="1772AE80"/>
    <w:lvl w:ilvl="0" w:tplc="C1A6BA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E372FF"/>
    <w:multiLevelType w:val="hybridMultilevel"/>
    <w:tmpl w:val="0D82A196"/>
    <w:lvl w:ilvl="0" w:tplc="00A880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DD57B40"/>
    <w:multiLevelType w:val="hybridMultilevel"/>
    <w:tmpl w:val="E4E852AE"/>
    <w:lvl w:ilvl="0" w:tplc="7C287B0A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5F643C41"/>
    <w:multiLevelType w:val="hybridMultilevel"/>
    <w:tmpl w:val="ABF42764"/>
    <w:lvl w:ilvl="0" w:tplc="B4FA82AE">
      <w:start w:val="1"/>
      <w:numFmt w:val="decimal"/>
      <w:suff w:val="space"/>
      <w:lvlText w:val="%1."/>
      <w:lvlJc w:val="left"/>
      <w:pPr>
        <w:ind w:left="719" w:hanging="43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0683514"/>
    <w:multiLevelType w:val="hybridMultilevel"/>
    <w:tmpl w:val="24787742"/>
    <w:lvl w:ilvl="0" w:tplc="024200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46712E"/>
    <w:multiLevelType w:val="hybridMultilevel"/>
    <w:tmpl w:val="768C670E"/>
    <w:lvl w:ilvl="0" w:tplc="7E0AE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2F47D5"/>
    <w:multiLevelType w:val="hybridMultilevel"/>
    <w:tmpl w:val="D822404A"/>
    <w:lvl w:ilvl="0" w:tplc="2F6C87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C36505"/>
    <w:multiLevelType w:val="hybridMultilevel"/>
    <w:tmpl w:val="940AB9AC"/>
    <w:lvl w:ilvl="0" w:tplc="AE10464A">
      <w:start w:val="1"/>
      <w:numFmt w:val="decimal"/>
      <w:suff w:val="space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16"/>
  </w:num>
  <w:num w:numId="9">
    <w:abstractNumId w:val="11"/>
  </w:num>
  <w:num w:numId="10">
    <w:abstractNumId w:val="2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9"/>
    <w:rsid w:val="000265B1"/>
    <w:rsid w:val="0003657A"/>
    <w:rsid w:val="00046B9A"/>
    <w:rsid w:val="00065353"/>
    <w:rsid w:val="000731A2"/>
    <w:rsid w:val="00085FBB"/>
    <w:rsid w:val="00100F73"/>
    <w:rsid w:val="001566A0"/>
    <w:rsid w:val="0018440A"/>
    <w:rsid w:val="001E086A"/>
    <w:rsid w:val="00293D20"/>
    <w:rsid w:val="002A5AC7"/>
    <w:rsid w:val="002B1384"/>
    <w:rsid w:val="002C4579"/>
    <w:rsid w:val="002C78F4"/>
    <w:rsid w:val="00302223"/>
    <w:rsid w:val="003242CD"/>
    <w:rsid w:val="00334B85"/>
    <w:rsid w:val="00341E01"/>
    <w:rsid w:val="00344D72"/>
    <w:rsid w:val="00393751"/>
    <w:rsid w:val="003A1E28"/>
    <w:rsid w:val="003D32A1"/>
    <w:rsid w:val="003F6E16"/>
    <w:rsid w:val="00431E9A"/>
    <w:rsid w:val="004331A0"/>
    <w:rsid w:val="00463889"/>
    <w:rsid w:val="00472487"/>
    <w:rsid w:val="00475ABA"/>
    <w:rsid w:val="0049689B"/>
    <w:rsid w:val="004D05AA"/>
    <w:rsid w:val="004D2493"/>
    <w:rsid w:val="004E6446"/>
    <w:rsid w:val="00511773"/>
    <w:rsid w:val="00551A29"/>
    <w:rsid w:val="00583E06"/>
    <w:rsid w:val="005A566D"/>
    <w:rsid w:val="005A740D"/>
    <w:rsid w:val="005C3CAF"/>
    <w:rsid w:val="00601F9F"/>
    <w:rsid w:val="00602AD5"/>
    <w:rsid w:val="00604789"/>
    <w:rsid w:val="00604E39"/>
    <w:rsid w:val="00606BE7"/>
    <w:rsid w:val="00606CFB"/>
    <w:rsid w:val="0061603A"/>
    <w:rsid w:val="00632D61"/>
    <w:rsid w:val="0069504B"/>
    <w:rsid w:val="00696ED4"/>
    <w:rsid w:val="006A6A13"/>
    <w:rsid w:val="006C6B1D"/>
    <w:rsid w:val="006F3375"/>
    <w:rsid w:val="00724D2A"/>
    <w:rsid w:val="0073002A"/>
    <w:rsid w:val="007764D0"/>
    <w:rsid w:val="007943A6"/>
    <w:rsid w:val="007B05E8"/>
    <w:rsid w:val="007D65C1"/>
    <w:rsid w:val="007E223B"/>
    <w:rsid w:val="007E28CF"/>
    <w:rsid w:val="00800BBB"/>
    <w:rsid w:val="00805B34"/>
    <w:rsid w:val="00841D1A"/>
    <w:rsid w:val="00850A0B"/>
    <w:rsid w:val="008522A5"/>
    <w:rsid w:val="00884F1B"/>
    <w:rsid w:val="008914FC"/>
    <w:rsid w:val="008A43E4"/>
    <w:rsid w:val="008B52FD"/>
    <w:rsid w:val="008C14BC"/>
    <w:rsid w:val="008D16D2"/>
    <w:rsid w:val="008E5EC4"/>
    <w:rsid w:val="00923DE5"/>
    <w:rsid w:val="00934A41"/>
    <w:rsid w:val="009614DF"/>
    <w:rsid w:val="00974D7E"/>
    <w:rsid w:val="009945C0"/>
    <w:rsid w:val="009B25C2"/>
    <w:rsid w:val="009F5C03"/>
    <w:rsid w:val="009F61EE"/>
    <w:rsid w:val="00A1635F"/>
    <w:rsid w:val="00A3194A"/>
    <w:rsid w:val="00A3600A"/>
    <w:rsid w:val="00A37A31"/>
    <w:rsid w:val="00A53C10"/>
    <w:rsid w:val="00A6225D"/>
    <w:rsid w:val="00A63B0A"/>
    <w:rsid w:val="00AD6A07"/>
    <w:rsid w:val="00AE3465"/>
    <w:rsid w:val="00B52ABB"/>
    <w:rsid w:val="00BB7FDA"/>
    <w:rsid w:val="00C30C6A"/>
    <w:rsid w:val="00C86107"/>
    <w:rsid w:val="00CB0613"/>
    <w:rsid w:val="00D20341"/>
    <w:rsid w:val="00D22BCD"/>
    <w:rsid w:val="00D428AF"/>
    <w:rsid w:val="00D451A4"/>
    <w:rsid w:val="00D57A03"/>
    <w:rsid w:val="00D86B78"/>
    <w:rsid w:val="00DC013F"/>
    <w:rsid w:val="00E61C46"/>
    <w:rsid w:val="00E843DF"/>
    <w:rsid w:val="00EA180C"/>
    <w:rsid w:val="00F235A0"/>
    <w:rsid w:val="00F620B6"/>
    <w:rsid w:val="00F75FBB"/>
    <w:rsid w:val="00F90B22"/>
    <w:rsid w:val="00FA289F"/>
    <w:rsid w:val="00FB5013"/>
    <w:rsid w:val="00FC62B9"/>
    <w:rsid w:val="00FD7902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8FA1E"/>
  <w15:chartTrackingRefBased/>
  <w15:docId w15:val="{3DDB99C2-85D3-4E1D-9D6B-E8B3D681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4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C4579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C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5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A2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D32A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4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4D72"/>
  </w:style>
  <w:style w:type="paragraph" w:customStyle="1" w:styleId="ac">
    <w:name w:val="Текстовый блок"/>
    <w:rsid w:val="00A53C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2020@fpp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211D-FEF3-42CB-A518-5A2ABDA2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2020-06-01T03:17:00Z</cp:lastPrinted>
  <dcterms:created xsi:type="dcterms:W3CDTF">2020-07-03T04:16:00Z</dcterms:created>
  <dcterms:modified xsi:type="dcterms:W3CDTF">2020-07-10T05:48:00Z</dcterms:modified>
</cp:coreProperties>
</file>