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2/ЦП-40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Стул с пюпитром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62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highlight w:val="white"/>
                <w:rtl w:val="0"/>
              </w:rPr>
              <w:t xml:space="preserve">Стул Logo в обивке- отличный выбор для общественных мест и переговорных комнат. Сочетание дерева и металла</w:t>
            </w:r>
          </w:p>
        </w:tc>
      </w:tr>
      <w:tr>
        <w:trPr>
          <w:cantSplit w:val="0"/>
          <w:trHeight w:val="938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Стул Logo в тканни: Step 62057. Logo сиденье для стула: Универсальный. Заглушки: Стандарт. Logo каркас для кресла: Серебристый (IM-89), Стандарт. Logo подлокотники для кресла: Берёзa, Натуральный цвет. Ширина стула с подлокотниками 550 мм, глубина 540 мм,высота 820 / 870 мм, высота сиденья 460 / 510 мм.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сборка и установка;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 (при наличии), Гарантийный талон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BCn/l4iL3CDKJ4vWlbkjuiC7wg==">CgMxLjA4AHIhMVRMMVlBMGZicTN5SEhEdFVvU05ORmxySzZBbzN4Ulpv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2025-01-15T05:49:00Z</dcterms:created>
  <dc:creator>Владелец</dc:creator>
</cp:coreProperties>
</file>