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Техническая спецификация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3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89"/>
        <w:gridCol w:w="6650"/>
        <w:tblGridChange w:id="0">
          <w:tblGrid>
            <w:gridCol w:w="2689"/>
            <w:gridCol w:w="665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Наименование заказчика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Корпоративный Фонд «Қамқорлық қоры»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Номер закупки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/11-КФ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Наименование закупки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8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Оснащение 2 центров для детей с аутизмом и другими ментальными нарушениями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Номер лота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A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2/ЦП-03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Наименование товара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C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Тонометр для измерения артериального давления с 3 манжетами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Единица измерения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шт.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Количество (объем)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Цена за единицу, с учетом НДС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5" w:hRule="atLeast"/>
          <w:tblHeader w:val="0"/>
        </w:trPr>
        <w:tc>
          <w:tcPr/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Общая сумма, с учетом НДС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4" w:hRule="atLeast"/>
          <w:tblHeader w:val="0"/>
        </w:trPr>
        <w:tc>
          <w:tcPr/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Техническое описание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Тонометр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Little Doctor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 для измерения артериального давления с манжетой для детей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highlight w:val="white"/>
                <w:rtl w:val="0"/>
              </w:rPr>
              <w:t xml:space="preserve">, тонометр, комбинированный без стетоскопа + 3 детские манжеты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1" w:hRule="atLeast"/>
          <w:tblHeader w:val="0"/>
        </w:trPr>
        <w:tc>
          <w:tcPr/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Техническая характеристика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8">
            <w:pPr>
              <w:shd w:fill="ffffff" w:val="clea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Классический тип.</w:t>
              <w:br w:type="textWrapping"/>
              <w:t xml:space="preserve">• Предназначен для измерения давления у новорожденных, младенцев и детей.</w:t>
              <w:br w:type="textWrapping"/>
              <w:t xml:space="preserve">• Металлический анероидный манометр.</w:t>
              <w:br w:type="textWrapping"/>
              <w:t xml:space="preserve">• На манжету нанесены специальные размерные метки.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Дополнительная документация</w:t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Руководство пользователя (паспорт) на русском языке</w:t>
            </w:r>
          </w:p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Гарантийный талон (при наличии)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Условия доставки</w:t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стоимость включены расходы на транспортировку до места доставки; уплата всех обязательных платежей в соответствии с законодательством РК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Требования к поставщику</w:t>
            </w:r>
          </w:p>
        </w:tc>
        <w:tc>
          <w:tcPr/>
          <w:p w:rsidR="00000000" w:rsidDel="00000000" w:rsidP="00000000" w:rsidRDefault="00000000" w:rsidRPr="00000000" w14:paraId="0000001F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Опыт работы в сфере продаж не менее 2 лет (подтверждается копиями исполненных договоров, накладных)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Места поставки</w:t>
            </w:r>
          </w:p>
        </w:tc>
        <w:tc>
          <w:tcPr/>
          <w:p w:rsidR="00000000" w:rsidDel="00000000" w:rsidP="00000000" w:rsidRDefault="00000000" w:rsidRPr="00000000" w14:paraId="00000021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Туркестанская область, г.Туркестан, микрорайон Жаңа Қала, улица 32 дом 20</w:t>
            </w:r>
          </w:p>
          <w:p w:rsidR="00000000" w:rsidDel="00000000" w:rsidP="00000000" w:rsidRDefault="00000000" w:rsidRPr="00000000" w14:paraId="00000022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Карагандинская область, г.Караганда, улица Ермекова, 93.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Срок поставки</w:t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течение 15 календарных дней со дня подачи письменной заявки.</w:t>
            </w:r>
          </w:p>
        </w:tc>
      </w:tr>
    </w:tbl>
    <w:p w:rsidR="00000000" w:rsidDel="00000000" w:rsidP="00000000" w:rsidRDefault="00000000" w:rsidRPr="00000000" w14:paraId="0000002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6840" w:w="11900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/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/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/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106F8B"/>
  </w:style>
  <w:style w:type="paragraph" w:styleId="2">
    <w:name w:val="heading 2"/>
    <w:basedOn w:val="a"/>
    <w:link w:val="20"/>
    <w:uiPriority w:val="9"/>
    <w:qFormat w:val="1"/>
    <w:rsid w:val="00AA12F7"/>
    <w:pPr>
      <w:spacing w:after="100" w:afterAutospacing="1" w:before="100" w:beforeAutospacing="1"/>
      <w:outlineLvl w:val="1"/>
    </w:pPr>
    <w:rPr>
      <w:rFonts w:ascii="Times New Roman" w:cs="Times New Roman" w:eastAsia="Times New Roman" w:hAnsi="Times New Roman"/>
      <w:b w:val="1"/>
      <w:bCs w:val="1"/>
      <w:sz w:val="36"/>
      <w:szCs w:val="36"/>
      <w:lang w:eastAsia="ru-RU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39"/>
    <w:rsid w:val="00106F8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4">
    <w:name w:val="Normal (Web)"/>
    <w:basedOn w:val="a"/>
    <w:uiPriority w:val="99"/>
    <w:unhideWhenUsed w:val="1"/>
    <w:rsid w:val="003C44F6"/>
    <w:pPr>
      <w:spacing w:after="100" w:afterAutospacing="1" w:before="100" w:beforeAutospacing="1"/>
    </w:pPr>
    <w:rPr>
      <w:rFonts w:ascii="Times New Roman" w:cs="Times New Roman" w:hAnsi="Times New Roman"/>
      <w:lang w:eastAsia="ru-RU"/>
    </w:rPr>
  </w:style>
  <w:style w:type="paragraph" w:styleId="a5">
    <w:name w:val="List Paragraph"/>
    <w:basedOn w:val="a"/>
    <w:uiPriority w:val="34"/>
    <w:qFormat w:val="1"/>
    <w:rsid w:val="007F423A"/>
    <w:pPr>
      <w:ind w:left="720"/>
      <w:contextualSpacing w:val="1"/>
    </w:pPr>
  </w:style>
  <w:style w:type="character" w:styleId="a6">
    <w:name w:val="Strong"/>
    <w:basedOn w:val="a0"/>
    <w:uiPriority w:val="22"/>
    <w:qFormat w:val="1"/>
    <w:rsid w:val="003E5013"/>
    <w:rPr>
      <w:b w:val="1"/>
      <w:bCs w:val="1"/>
    </w:rPr>
  </w:style>
  <w:style w:type="character" w:styleId="s0" w:customStyle="1">
    <w:name w:val="s0"/>
    <w:rsid w:val="003E5013"/>
    <w:rPr>
      <w:rFonts w:ascii="Times New Roman" w:cs="Times New Roman" w:hAnsi="Times New Roman" w:hint="default"/>
      <w:b w:val="0"/>
      <w:bCs w:val="0"/>
      <w:i w:val="0"/>
      <w:iCs w:val="0"/>
      <w:color w:val="000000"/>
    </w:rPr>
  </w:style>
  <w:style w:type="paragraph" w:styleId="a7">
    <w:name w:val="Body Text"/>
    <w:basedOn w:val="a"/>
    <w:link w:val="a8"/>
    <w:rsid w:val="00FD5369"/>
    <w:pPr>
      <w:suppressAutoHyphens w:val="1"/>
      <w:spacing w:after="140" w:line="276" w:lineRule="auto"/>
    </w:pPr>
    <w:rPr>
      <w:rFonts w:ascii="Times New Roman" w:cs="Times New Roman" w:hAnsi="Times New Roman"/>
      <w:lang w:eastAsia="ru-RU"/>
    </w:rPr>
  </w:style>
  <w:style w:type="character" w:styleId="a8" w:customStyle="1">
    <w:name w:val="Основной текст Знак"/>
    <w:basedOn w:val="a0"/>
    <w:link w:val="a7"/>
    <w:rsid w:val="00FD5369"/>
    <w:rPr>
      <w:rFonts w:ascii="Times New Roman" w:cs="Times New Roman" w:hAnsi="Times New Roman"/>
      <w:lang w:eastAsia="ru-RU"/>
    </w:rPr>
  </w:style>
  <w:style w:type="character" w:styleId="20" w:customStyle="1">
    <w:name w:val="Заголовок 2 Знак"/>
    <w:basedOn w:val="a0"/>
    <w:link w:val="2"/>
    <w:uiPriority w:val="9"/>
    <w:rsid w:val="00AA12F7"/>
    <w:rPr>
      <w:rFonts w:ascii="Times New Roman" w:cs="Times New Roman" w:eastAsia="Times New Roman" w:hAnsi="Times New Roman"/>
      <w:b w:val="1"/>
      <w:bCs w:val="1"/>
      <w:sz w:val="36"/>
      <w:szCs w:val="36"/>
      <w:lang w:eastAsia="ru-RU"/>
    </w:rPr>
  </w:style>
  <w:style w:type="paragraph" w:styleId="fhg5x" w:customStyle="1">
    <w:name w:val="fhg5x"/>
    <w:basedOn w:val="a"/>
    <w:rsid w:val="00EB26C9"/>
    <w:pPr>
      <w:spacing w:after="100" w:afterAutospacing="1" w:before="100" w:beforeAutospacing="1"/>
    </w:pPr>
    <w:rPr>
      <w:rFonts w:ascii="Times New Roman" w:cs="Times New Roman" w:eastAsia="Times New Roman" w:hAnsi="Times New Roman"/>
      <w:lang w:eastAsia="ru-RU"/>
    </w:rPr>
  </w:style>
  <w:style w:type="character" w:styleId="slpaz" w:customStyle="1">
    <w:name w:val="slpaz"/>
    <w:basedOn w:val="a0"/>
    <w:rsid w:val="00EB26C9"/>
  </w:style>
  <w:style w:type="character" w:styleId="specifications-listspec-term-text" w:customStyle="1">
    <w:name w:val="specifications-list__spec-term-text"/>
    <w:basedOn w:val="a0"/>
    <w:rsid w:val="00737D06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8WdfwCJYqy53FnvmdJWkJpt1iqw==">CgMxLjA4AHIhMUc4bERnQUhjNWNNc0FpTUJ0QUNJX0c5RHBXcnMyYkJN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2025-01-13T11:23:00Z</dcterms:created>
  <dc:creator>Пользователь Microsoft Office</dc:creator>
</cp:coreProperties>
</file>