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0245" w:rsidRDefault="00700245" w:rsidP="0070024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Техническая спецификация</w:t>
      </w:r>
    </w:p>
    <w:p w:rsidR="00700245" w:rsidRDefault="00700245" w:rsidP="00700245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06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8"/>
      </w:tblGrid>
      <w:tr w:rsidR="00700245" w:rsidTr="00811EC9">
        <w:tc>
          <w:tcPr>
            <w:tcW w:w="2689" w:type="dxa"/>
          </w:tcPr>
          <w:p w:rsidR="00700245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заказчика</w:t>
            </w:r>
          </w:p>
        </w:tc>
        <w:tc>
          <w:tcPr>
            <w:tcW w:w="6378" w:type="dxa"/>
          </w:tcPr>
          <w:p w:rsidR="00700245" w:rsidRDefault="00700245" w:rsidP="00811EC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Корпоративный Фонд «Қамқорлық қоры»</w:t>
            </w:r>
          </w:p>
        </w:tc>
      </w:tr>
      <w:tr w:rsidR="00700245" w:rsidTr="00811EC9">
        <w:tc>
          <w:tcPr>
            <w:tcW w:w="2689" w:type="dxa"/>
          </w:tcPr>
          <w:p w:rsidR="00700245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закупки</w:t>
            </w:r>
          </w:p>
        </w:tc>
        <w:tc>
          <w:tcPr>
            <w:tcW w:w="6378" w:type="dxa"/>
          </w:tcPr>
          <w:p w:rsidR="00700245" w:rsidRDefault="00700245" w:rsidP="00811EC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>/11-КФ</w:t>
            </w:r>
          </w:p>
        </w:tc>
      </w:tr>
      <w:tr w:rsidR="00700245" w:rsidTr="00811EC9">
        <w:tc>
          <w:tcPr>
            <w:tcW w:w="2689" w:type="dxa"/>
          </w:tcPr>
          <w:p w:rsidR="00700245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закупки</w:t>
            </w:r>
          </w:p>
        </w:tc>
        <w:tc>
          <w:tcPr>
            <w:tcW w:w="6378" w:type="dxa"/>
          </w:tcPr>
          <w:p w:rsidR="00700245" w:rsidRDefault="00700245" w:rsidP="00811EC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Оснащение 2 центров для детей с аутизмом и другими ментальными нарушениями</w:t>
            </w:r>
          </w:p>
        </w:tc>
      </w:tr>
      <w:tr w:rsidR="00700245" w:rsidTr="00811EC9">
        <w:tc>
          <w:tcPr>
            <w:tcW w:w="2689" w:type="dxa"/>
          </w:tcPr>
          <w:p w:rsidR="00700245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лота</w:t>
            </w:r>
          </w:p>
        </w:tc>
        <w:tc>
          <w:tcPr>
            <w:tcW w:w="6378" w:type="dxa"/>
          </w:tcPr>
          <w:p w:rsidR="00700245" w:rsidRPr="003626A4" w:rsidRDefault="00700245" w:rsidP="00811EC9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>/ЦП-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02</w:t>
            </w:r>
          </w:p>
        </w:tc>
      </w:tr>
      <w:tr w:rsidR="00700245" w:rsidTr="00811EC9">
        <w:trPr>
          <w:trHeight w:val="427"/>
        </w:trPr>
        <w:tc>
          <w:tcPr>
            <w:tcW w:w="2689" w:type="dxa"/>
          </w:tcPr>
          <w:p w:rsidR="00700245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товара</w:t>
            </w:r>
          </w:p>
        </w:tc>
        <w:tc>
          <w:tcPr>
            <w:tcW w:w="6378" w:type="dxa"/>
          </w:tcPr>
          <w:p w:rsidR="00700245" w:rsidRPr="004C0CC7" w:rsidRDefault="00700245" w:rsidP="00811EC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24F22">
              <w:rPr>
                <w:rFonts w:ascii="Times New Roman" w:hAnsi="Times New Roman" w:cs="Times New Roman"/>
                <w:b/>
                <w:bCs/>
              </w:rPr>
              <w:t>Кровать-кушетка</w:t>
            </w:r>
          </w:p>
        </w:tc>
      </w:tr>
      <w:tr w:rsidR="00700245" w:rsidTr="00811EC9">
        <w:trPr>
          <w:trHeight w:val="309"/>
        </w:trPr>
        <w:tc>
          <w:tcPr>
            <w:tcW w:w="2689" w:type="dxa"/>
          </w:tcPr>
          <w:p w:rsidR="00700245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6378" w:type="dxa"/>
          </w:tcPr>
          <w:p w:rsidR="00700245" w:rsidRPr="00D24F22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24F22">
              <w:rPr>
                <w:rFonts w:ascii="Times New Roman" w:hAnsi="Times New Roman" w:cs="Times New Roman"/>
              </w:rPr>
              <w:t>шт.</w:t>
            </w:r>
          </w:p>
        </w:tc>
      </w:tr>
      <w:tr w:rsidR="00700245" w:rsidTr="00811EC9">
        <w:trPr>
          <w:trHeight w:val="407"/>
        </w:trPr>
        <w:tc>
          <w:tcPr>
            <w:tcW w:w="2689" w:type="dxa"/>
          </w:tcPr>
          <w:p w:rsidR="00700245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(объем)</w:t>
            </w:r>
          </w:p>
        </w:tc>
        <w:tc>
          <w:tcPr>
            <w:tcW w:w="6378" w:type="dxa"/>
          </w:tcPr>
          <w:p w:rsidR="00700245" w:rsidRPr="00D24F22" w:rsidRDefault="00700245" w:rsidP="00811EC9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D24F22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700245" w:rsidTr="00811EC9">
        <w:trPr>
          <w:trHeight w:val="536"/>
        </w:trPr>
        <w:tc>
          <w:tcPr>
            <w:tcW w:w="2689" w:type="dxa"/>
          </w:tcPr>
          <w:p w:rsidR="00700245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за единицу, с учетом НДС</w:t>
            </w:r>
          </w:p>
        </w:tc>
        <w:tc>
          <w:tcPr>
            <w:tcW w:w="6378" w:type="dxa"/>
          </w:tcPr>
          <w:p w:rsidR="00700245" w:rsidRPr="00D24F22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00245" w:rsidTr="00811EC9">
        <w:trPr>
          <w:trHeight w:val="575"/>
        </w:trPr>
        <w:tc>
          <w:tcPr>
            <w:tcW w:w="2689" w:type="dxa"/>
          </w:tcPr>
          <w:p w:rsidR="00700245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сумма, с учетом НДС</w:t>
            </w:r>
          </w:p>
        </w:tc>
        <w:tc>
          <w:tcPr>
            <w:tcW w:w="6378" w:type="dxa"/>
          </w:tcPr>
          <w:p w:rsidR="00700245" w:rsidRPr="00D24F22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00245" w:rsidTr="00811EC9">
        <w:trPr>
          <w:trHeight w:val="557"/>
        </w:trPr>
        <w:tc>
          <w:tcPr>
            <w:tcW w:w="2689" w:type="dxa"/>
          </w:tcPr>
          <w:p w:rsidR="00700245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Техническое описание</w:t>
            </w:r>
          </w:p>
        </w:tc>
        <w:tc>
          <w:tcPr>
            <w:tcW w:w="6378" w:type="dxa"/>
          </w:tcPr>
          <w:p w:rsidR="00700245" w:rsidRPr="00D24F22" w:rsidRDefault="00700245" w:rsidP="00811E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1B"/>
                <w:shd w:val="clear" w:color="auto" w:fill="FFFFFF"/>
              </w:rPr>
            </w:pPr>
            <w:r w:rsidRPr="00D24F22">
              <w:rPr>
                <w:rFonts w:ascii="Times New Roman" w:hAnsi="Times New Roman" w:cs="Times New Roman"/>
              </w:rPr>
              <w:t>Кровать кушетка со спинкой, д</w:t>
            </w:r>
            <w:r w:rsidRPr="00D24F22">
              <w:rPr>
                <w:rFonts w:ascii="Times New Roman" w:eastAsia="Times New Roman" w:hAnsi="Times New Roman" w:cs="Times New Roman"/>
                <w:color w:val="01011B"/>
              </w:rPr>
              <w:t xml:space="preserve">иван и кровать в одном предмете мебели. </w:t>
            </w:r>
            <w:r w:rsidRPr="00D24F22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Кушетку необходимо дополнить одним матрасом.</w:t>
            </w:r>
          </w:p>
          <w:p w:rsidR="00700245" w:rsidRPr="00D24F22" w:rsidRDefault="00700245" w:rsidP="00811EC9">
            <w:pPr>
              <w:shd w:val="clear" w:color="auto" w:fill="FFFFFF"/>
              <w:rPr>
                <w:rFonts w:ascii="Times New Roman" w:hAnsi="Times New Roman" w:cs="Times New Roman"/>
                <w:color w:val="01011B"/>
                <w:shd w:val="clear" w:color="auto" w:fill="FFFFFF"/>
              </w:rPr>
            </w:pPr>
            <w:r w:rsidRPr="00D24F22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 xml:space="preserve">Боковина кровати, передняя часть (имитация ящиков, передний щит) – МДФ облицован пленкой ПВХ. </w:t>
            </w:r>
          </w:p>
          <w:p w:rsidR="00700245" w:rsidRPr="00D24F22" w:rsidRDefault="00700245" w:rsidP="00811EC9">
            <w:pPr>
              <w:shd w:val="clear" w:color="auto" w:fill="FFFFFF"/>
              <w:rPr>
                <w:rFonts w:ascii="Times New Roman" w:hAnsi="Times New Roman" w:cs="Times New Roman"/>
                <w:color w:val="01011B"/>
                <w:shd w:val="clear" w:color="auto" w:fill="FFFFFF"/>
              </w:rPr>
            </w:pPr>
            <w:r w:rsidRPr="00D24F22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Днище кровати, внутренне детали, задняя спинка ЛДСП.</w:t>
            </w:r>
          </w:p>
          <w:p w:rsidR="00700245" w:rsidRPr="00D24F22" w:rsidRDefault="00700245" w:rsidP="00811EC9">
            <w:pPr>
              <w:contextualSpacing/>
              <w:rPr>
                <w:rFonts w:ascii="Times New Roman" w:hAnsi="Times New Roman" w:cs="Times New Roman"/>
                <w:color w:val="01011B"/>
                <w:shd w:val="clear" w:color="auto" w:fill="FFFFFF"/>
                <w:lang w:val="ru-RU"/>
              </w:rPr>
            </w:pPr>
            <w:r w:rsidRPr="00D24F22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Матрац: ткань-матрасовка (белая, кремовая), пенополиуретан толщина 5см.</w:t>
            </w:r>
          </w:p>
        </w:tc>
      </w:tr>
      <w:tr w:rsidR="00700245" w:rsidTr="00811EC9">
        <w:trPr>
          <w:trHeight w:val="938"/>
        </w:trPr>
        <w:tc>
          <w:tcPr>
            <w:tcW w:w="2689" w:type="dxa"/>
          </w:tcPr>
          <w:p w:rsidR="00700245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Техническая характеристика</w:t>
            </w:r>
          </w:p>
        </w:tc>
        <w:tc>
          <w:tcPr>
            <w:tcW w:w="6378" w:type="dxa"/>
          </w:tcPr>
          <w:p w:rsidR="00700245" w:rsidRPr="00D24F22" w:rsidRDefault="00700245" w:rsidP="00811E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24F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Длина:</w:t>
            </w:r>
            <w:r w:rsidRPr="00D24F2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24F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211 см </w:t>
            </w:r>
          </w:p>
          <w:p w:rsidR="00700245" w:rsidRPr="00D24F22" w:rsidRDefault="00700245" w:rsidP="00811E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24F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Ширина: 90 см</w:t>
            </w:r>
          </w:p>
          <w:p w:rsidR="00700245" w:rsidRPr="00D24F22" w:rsidRDefault="00700245" w:rsidP="00811E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24F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Высота со спинкой: 86 см</w:t>
            </w:r>
          </w:p>
          <w:p w:rsidR="00700245" w:rsidRPr="00D24F22" w:rsidRDefault="00700245" w:rsidP="00811E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24F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Длина матраса: 200 см </w:t>
            </w:r>
          </w:p>
          <w:p w:rsidR="00700245" w:rsidRPr="00D24F22" w:rsidRDefault="00700245" w:rsidP="00811E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24F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Ширина матраса: 80 см</w:t>
            </w:r>
          </w:p>
          <w:p w:rsidR="00700245" w:rsidRPr="00D24F22" w:rsidRDefault="00700245" w:rsidP="00811EC9">
            <w:pPr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24F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Цвет: белый</w:t>
            </w:r>
          </w:p>
        </w:tc>
      </w:tr>
      <w:tr w:rsidR="00700245" w:rsidTr="00811EC9">
        <w:tc>
          <w:tcPr>
            <w:tcW w:w="2689" w:type="dxa"/>
          </w:tcPr>
          <w:p w:rsidR="00700245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 доставки</w:t>
            </w:r>
          </w:p>
        </w:tc>
        <w:tc>
          <w:tcPr>
            <w:tcW w:w="6378" w:type="dxa"/>
          </w:tcPr>
          <w:p w:rsidR="00700245" w:rsidRPr="00D24F22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24F22">
              <w:rPr>
                <w:rFonts w:ascii="Times New Roman" w:hAnsi="Times New Roman" w:cs="Times New Roman"/>
              </w:rPr>
              <w:t>В стоимость включены расходы на транспортировку до места доставки; сборка и установка; уплата всех обязательных платежей в соответствии с законодательством РК</w:t>
            </w:r>
          </w:p>
        </w:tc>
      </w:tr>
      <w:tr w:rsidR="00700245" w:rsidTr="00811EC9">
        <w:tc>
          <w:tcPr>
            <w:tcW w:w="2689" w:type="dxa"/>
          </w:tcPr>
          <w:p w:rsidR="00700245" w:rsidRPr="004C0CC7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C0CC7">
              <w:rPr>
                <w:rFonts w:ascii="Times New Roman" w:hAnsi="Times New Roman" w:cs="Times New Roman"/>
              </w:rPr>
              <w:t>Срок гарантии от поставщика</w:t>
            </w:r>
          </w:p>
        </w:tc>
        <w:tc>
          <w:tcPr>
            <w:tcW w:w="6378" w:type="dxa"/>
          </w:tcPr>
          <w:p w:rsidR="00700245" w:rsidRPr="004C0CC7" w:rsidRDefault="00700245" w:rsidP="00811EC9">
            <w:pPr>
              <w:widowControl w:val="0"/>
              <w:rPr>
                <w:rFonts w:ascii="Times New Roman" w:hAnsi="Times New Roman" w:cs="Times New Roman"/>
              </w:rPr>
            </w:pPr>
            <w:r w:rsidRPr="004C0CC7">
              <w:rPr>
                <w:rFonts w:ascii="Times New Roman" w:hAnsi="Times New Roman" w:cs="Times New Roman"/>
              </w:rPr>
              <w:t>12 месяцев со дня поставки</w:t>
            </w:r>
          </w:p>
        </w:tc>
      </w:tr>
      <w:tr w:rsidR="00700245" w:rsidTr="00811EC9">
        <w:tc>
          <w:tcPr>
            <w:tcW w:w="2689" w:type="dxa"/>
          </w:tcPr>
          <w:p w:rsidR="00700245" w:rsidRPr="004C0CC7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C0CC7">
              <w:rPr>
                <w:rFonts w:ascii="Times New Roman" w:hAnsi="Times New Roman" w:cs="Times New Roman"/>
              </w:rPr>
              <w:t>Дополнительная документация</w:t>
            </w:r>
          </w:p>
        </w:tc>
        <w:tc>
          <w:tcPr>
            <w:tcW w:w="6378" w:type="dxa"/>
          </w:tcPr>
          <w:p w:rsidR="00700245" w:rsidRPr="00D24F22" w:rsidRDefault="00700245" w:rsidP="00811EC9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4C0CC7">
              <w:rPr>
                <w:rFonts w:ascii="Times New Roman" w:hAnsi="Times New Roman" w:cs="Times New Roman"/>
              </w:rPr>
              <w:t>Руководство пользователя (паспорт) на русском языке</w:t>
            </w:r>
            <w:r w:rsidRPr="004C0CC7">
              <w:rPr>
                <w:rFonts w:ascii="Times New Roman" w:hAnsi="Times New Roman" w:cs="Times New Roman"/>
                <w:lang w:val="ru-RU"/>
              </w:rPr>
              <w:t xml:space="preserve"> (при наличии)</w:t>
            </w:r>
          </w:p>
        </w:tc>
      </w:tr>
      <w:tr w:rsidR="00700245" w:rsidTr="00811EC9">
        <w:tc>
          <w:tcPr>
            <w:tcW w:w="2689" w:type="dxa"/>
          </w:tcPr>
          <w:p w:rsidR="00700245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к поставщику</w:t>
            </w:r>
          </w:p>
        </w:tc>
        <w:tc>
          <w:tcPr>
            <w:tcW w:w="6378" w:type="dxa"/>
          </w:tcPr>
          <w:p w:rsidR="00700245" w:rsidRPr="004A2546" w:rsidRDefault="00700245" w:rsidP="00811EC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3655B">
              <w:rPr>
                <w:rFonts w:ascii="Times New Roman" w:eastAsia="Times New Roman" w:hAnsi="Times New Roman" w:cs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 w:rsidR="00700245" w:rsidTr="00811EC9">
        <w:tc>
          <w:tcPr>
            <w:tcW w:w="2689" w:type="dxa"/>
          </w:tcPr>
          <w:p w:rsidR="00700245" w:rsidRDefault="00700245" w:rsidP="00811E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Места поставки</w:t>
            </w:r>
          </w:p>
        </w:tc>
        <w:tc>
          <w:tcPr>
            <w:tcW w:w="6378" w:type="dxa"/>
          </w:tcPr>
          <w:p w:rsidR="00700245" w:rsidRDefault="00700245" w:rsidP="00811EC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B6587A">
              <w:rPr>
                <w:rFonts w:ascii="Times New Roman" w:eastAsia="Times New Roman" w:hAnsi="Times New Roman" w:cs="Times New Roman"/>
                <w:iCs/>
              </w:rPr>
              <w:t>Туркестанская область, г.Туркестан, улица Бекзата Саттарханова 31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.</w:t>
            </w:r>
          </w:p>
          <w:p w:rsidR="00700245" w:rsidRDefault="00700245" w:rsidP="00811EC9">
            <w:pPr>
              <w:rPr>
                <w:rFonts w:ascii="Times New Roman" w:eastAsia="Times New Roman" w:hAnsi="Times New Roman" w:cs="Times New Roman"/>
              </w:rPr>
            </w:pPr>
          </w:p>
          <w:p w:rsidR="00700245" w:rsidRDefault="00700245" w:rsidP="00811EC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Карагандинская область, г.Караганда, улица Ермекова, 93.</w:t>
            </w:r>
          </w:p>
        </w:tc>
      </w:tr>
      <w:tr w:rsidR="00700245" w:rsidTr="00811EC9">
        <w:tc>
          <w:tcPr>
            <w:tcW w:w="2689" w:type="dxa"/>
          </w:tcPr>
          <w:p w:rsidR="00700245" w:rsidRDefault="00700245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поставки</w:t>
            </w:r>
          </w:p>
        </w:tc>
        <w:tc>
          <w:tcPr>
            <w:tcW w:w="6378" w:type="dxa"/>
          </w:tcPr>
          <w:p w:rsidR="00700245" w:rsidRDefault="00700245" w:rsidP="00811E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15 календарных дней со дня подачи письменной заявки.</w:t>
            </w:r>
          </w:p>
        </w:tc>
      </w:tr>
    </w:tbl>
    <w:p w:rsidR="00700245" w:rsidRDefault="00700245" w:rsidP="00700245">
      <w:pPr>
        <w:rPr>
          <w:rFonts w:ascii="Times New Roman" w:eastAsia="Times New Roman" w:hAnsi="Times New Roman" w:cs="Times New Roman"/>
        </w:rPr>
      </w:pPr>
    </w:p>
    <w:p w:rsidR="00970668" w:rsidRDefault="00970668"/>
    <w:sectPr w:rsidR="00970668" w:rsidSect="00700245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60035"/>
    <w:multiLevelType w:val="multilevel"/>
    <w:tmpl w:val="5C048B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06746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45"/>
    <w:rsid w:val="0041397C"/>
    <w:rsid w:val="00457AA1"/>
    <w:rsid w:val="00700245"/>
    <w:rsid w:val="007E1E6C"/>
    <w:rsid w:val="0097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9A91"/>
  <w15:chartTrackingRefBased/>
  <w15:docId w15:val="{E9A9E005-43BD-45D7-B704-DD8C15EA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245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kk-KZ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0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2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2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2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2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2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2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0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02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02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02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02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02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02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02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02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0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0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0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02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02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02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0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02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0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Slessarenko</dc:creator>
  <cp:keywords/>
  <dc:description/>
  <cp:lastModifiedBy>Maxim Slessarenko</cp:lastModifiedBy>
  <cp:revision>1</cp:revision>
  <dcterms:created xsi:type="dcterms:W3CDTF">2025-09-29T06:42:00Z</dcterms:created>
  <dcterms:modified xsi:type="dcterms:W3CDTF">2025-09-29T06:42:00Z</dcterms:modified>
</cp:coreProperties>
</file>