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“2 центров для детей с аутизмом и другими ментальными нарушениями”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Сантиметровая лента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- 1,5м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сантиметрово-миллиметровой шкалой с двух сторон.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Нумерация на одной стороне ленты должна идти с одного конца, на другой стороне с другого.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 шкалы должно начинаться от самого края ленты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Двусторонняя лента длиной 150 см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Размеченная основными делениями в 1 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ромежуточными - в 1 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/lYUXKCDZTX1LYM34dyHnRx9RQ==">CgMxLjA4AHIhMVhma1RQa3c1QUd5MGszeFE2RUZ2bTFxSVdwQ0lqakVs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2025-01-13T06:26:00Z</dcterms:created>
  <dc:creator>Пользователь Microsoft Office</dc:creator>
</cp:coreProperties>
</file>