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1/ЦП-73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 с пюпитром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Стул Logo в обивке- отличный выбор для общественных мест и переговорных комнат. Сочетание дерева и металла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Стул Logo в тканни: Step 62057. Logo сиденье для стула: Универсальный. Заглушки: Стандарт. Logo каркас для кресла: Серебристый (IM-89), Стандарт. Logo подлокотники для кресла: Берёзa, Натуральный цвет. Ширина стула с подлокотниками 550 мм, глубина 540 мм,высота 820 / 870 мм, высота сиденья 460 / 510 мм.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0KBvsyhkN2IJcInfdNveXdgOg==">CgMxLjA4AHIhMVdKaVVyaVlmV1ZoamhtVVNwanlhTXhMc21YdmM0dDRQ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