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1/ЦП-85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Диван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При помощи дизайна модульного дивана Kaari, можно создавать креативные рабочие зоны и места для дискуссий в пространствах с открытой планировкой. Kaari можно использовать для создания либо защищенных закрытых композиций, либо для плавно продолжающихся архитектурных форм путем комбинирования прямых и изогнутых элементов.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Kaari сиденье изогнутое + внутренняя спинка, ткань1/ткань2 Ткань: Step Melange 68118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Ткань: Step Melange 68163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Kaari сиденье изогнутое + вогнутая спинка, каркас. Kaari ножка дивана: Белый (IM-73)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OX78S+Nx7RRxqVJzS+Ejzg5dw==">CgMxLjA4AHIhMS1jVnZKc0ZUWUpFUDJlUnlRdW9mc1A5dHF2eFl5S2pq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