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.4755859374999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Варочная поверхность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5"/>
                <w:szCs w:val="25"/>
                <w:rtl w:val="0"/>
              </w:rPr>
              <w:t xml:space="preserve">SAMSUNG NZ 64 T3506АК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Варочные панели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5"/>
                <w:szCs w:val="25"/>
                <w:rtl w:val="0"/>
              </w:rPr>
              <w:t xml:space="preserve">SAMSUNG NZ 64 T3506АК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позволяют разместить в зоне готовки посуду любой формы, будь то кастрюли или формы для выпечки.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Электрическая варочная панель автоматически поддерживает температуру приготовленных блюд в районе 60℃.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Если варочная панель достаточно сильно нагрета, то появляется литера "H", когда она исчезнет, то панель охладилась и можно безопасно коснуться поверхности. 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Варочная поверхность легко очищается. Гладкий эргономичный дизайн облегчает очистку от загрязнений и брызг жира. Достаточно лишь протереть поверхность мягкой салфеткой. Загрязнения не запекаются на поверхности, так как стеклокерамическая поверхность не нагревается сильно.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after="240" w:before="240" w:line="254.4" w:lineRule="auto"/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Тип подключения: Независимый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after="240" w:before="240" w:line="254.4" w:lineRule="auto"/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Таймер: есть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after="240" w:before="240" w:line="254.4" w:lineRule="auto"/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Материал поверхности: Стеклокерамика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after="240" w:before="240" w:line="254.4" w:lineRule="auto"/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Тип поверхности: электрический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after="240" w:before="240" w:line="254.4" w:lineRule="auto"/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Количество конфорок: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after="240" w:before="240" w:line="254.4" w:lineRule="auto"/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Мощность потребления, Вт: 7100 Вт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after="240" w:before="240" w:line="254.4" w:lineRule="auto"/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Индикация нагрева: Есть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Тип управления: Сенсорный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техническое обслуживание и бесплатный ремонт в течение 12 месяцев 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106F8B"/>
  </w:style>
  <w:style w:type="paragraph" w:styleId="1">
    <w:name w:val="heading 1"/>
    <w:basedOn w:val="a0"/>
    <w:next w:val="a1"/>
    <w:qFormat w:val="1"/>
    <w:pPr>
      <w:outlineLvl w:val="0"/>
    </w:pPr>
    <w:rPr>
      <w:rFonts w:ascii="Liberation Serif" w:cs="Tahoma" w:eastAsia="Segoe UI" w:hAnsi="Liberation Serif"/>
      <w:b w:val="1"/>
      <w:bCs w:val="1"/>
      <w:sz w:val="48"/>
      <w:szCs w:val="48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a5">
    <w:name w:val="Strong"/>
    <w:basedOn w:val="a2"/>
    <w:uiPriority w:val="22"/>
    <w:qFormat w:val="1"/>
    <w:rsid w:val="003E5013"/>
    <w:rPr>
      <w:b w:val="1"/>
      <w:bCs w:val="1"/>
    </w:rPr>
  </w:style>
  <w:style w:type="character" w:styleId="s0" w:customStyle="1">
    <w:name w:val="s0"/>
    <w:qFormat w:val="1"/>
    <w:rsid w:val="003E5013"/>
    <w:rPr>
      <w:rFonts w:ascii="Times New Roman" w:cs="Times New Roman" w:hAnsi="Times New Roman"/>
      <w:b w:val="0"/>
      <w:bCs w:val="0"/>
      <w:i w:val="0"/>
      <w:iCs w:val="0"/>
      <w:color w:val="000000"/>
    </w:rPr>
  </w:style>
  <w:style w:type="character" w:styleId="a6" w:customStyle="1">
    <w:name w:val="Основной текст Знак"/>
    <w:basedOn w:val="a2"/>
    <w:qFormat w:val="1"/>
    <w:rsid w:val="00FD5369"/>
    <w:rPr>
      <w:rFonts w:ascii="Times New Roman" w:cs="Times New Roman" w:hAnsi="Times New Roman"/>
      <w:lang w:eastAsia="ru-RU"/>
    </w:rPr>
  </w:style>
  <w:style w:type="character" w:styleId="a7" w:customStyle="1">
    <w:name w:val="Выделение жирным"/>
    <w:qFormat w:val="1"/>
    <w:rsid w:val="00C60050"/>
    <w:rPr>
      <w:b w:val="1"/>
      <w:bCs w:val="1"/>
    </w:rPr>
  </w:style>
  <w:style w:type="paragraph" w:styleId="a0">
    <w:name w:val="Title"/>
    <w:basedOn w:val="a"/>
    <w:next w:val="a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1">
    <w:name w:val="Body Text"/>
    <w:basedOn w:val="a"/>
    <w:rsid w:val="00FD5369"/>
    <w:pPr>
      <w:spacing w:after="140" w:line="276" w:lineRule="auto"/>
    </w:pPr>
    <w:rPr>
      <w:rFonts w:ascii="Times New Roman" w:cs="Times New Roman" w:hAnsi="Times New Roman"/>
      <w:lang w:eastAsia="ru-RU"/>
    </w:r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Normal (Web)"/>
    <w:basedOn w:val="a"/>
    <w:uiPriority w:val="99"/>
    <w:unhideWhenUsed w:val="1"/>
    <w:qFormat w:val="1"/>
    <w:rsid w:val="003C44F6"/>
    <w:pPr>
      <w:spacing w:afterAutospacing="1" w:beforeAutospacing="1"/>
    </w:pPr>
    <w:rPr>
      <w:rFonts w:ascii="Times New Roman" w:cs="Times New Roman" w:hAnsi="Times New Roman"/>
      <w:lang w:eastAsia="ru-RU"/>
    </w:rPr>
  </w:style>
  <w:style w:type="paragraph" w:styleId="ac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table" w:styleId="ad">
    <w:name w:val="Table Grid"/>
    <w:basedOn w:val="a3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SPtSNWYOYpg9hAzudD/AU7Hvw==">CgMxLjA4AHIhMW9OZ05XV3dOelJUcmdoNVZyNENsaXFITEZoa1lERko4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2025-01-10T11:07:00Z</dcterms:created>
  <dc:creator>Пользователь Microsoft Office</dc:creator>
</cp:coreProperties>
</file>