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Техническая спецификация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8"/>
        <w:tblGridChange w:id="0">
          <w:tblGrid>
            <w:gridCol w:w="2689"/>
            <w:gridCol w:w="63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заказчика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Корпоративный Фонд «Қамқорлық қоры»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закупки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10/11-КФ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закупки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Оснащение 2 центров для детей с аутизмом и другими ментальными нарушениями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лота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10/ЦП-03</w:t>
            </w:r>
          </w:p>
        </w:tc>
      </w:tr>
      <w:tr>
        <w:trPr>
          <w:cantSplit w:val="0"/>
          <w:trHeight w:val="42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товара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Мягкие стеновые панели (для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мягкой комнаты)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Единица измерения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кв.м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Количество (объем)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</w:t>
            </w:r>
          </w:p>
        </w:tc>
      </w:tr>
      <w:tr>
        <w:trPr>
          <w:cantSplit w:val="0"/>
          <w:trHeight w:val="53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Цена за единицу, с учетом НДС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Общая сумма, с учетом НДС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Техническое описание</w:t>
            </w:r>
          </w:p>
        </w:tc>
        <w:tc>
          <w:tcPr/>
          <w:p w:rsidR="00000000" w:rsidDel="00000000" w:rsidP="00000000" w:rsidRDefault="00000000" w:rsidRPr="00000000" w14:paraId="00000018">
            <w:pPr>
              <w:shd w:fill="ffffff" w:val="clear"/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1011b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1011b"/>
                <w:highlight w:val="white"/>
                <w:rtl w:val="0"/>
              </w:rPr>
              <w:t xml:space="preserve">Стеновые панели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1011b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1011b"/>
                <w:highlight w:val="white"/>
                <w:rtl w:val="0"/>
              </w:rPr>
              <w:t xml:space="preserve">необходимы для оформления стен 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1011b"/>
                <w:highlight w:val="white"/>
                <w:rtl w:val="0"/>
              </w:rPr>
              <w:t xml:space="preserve">мягкой комнате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1011b"/>
                <w:highlight w:val="whit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1011b"/>
                <w:highlight w:val="white"/>
                <w:rtl w:val="0"/>
              </w:rPr>
              <w:t xml:space="preserve">Стеновые панели должны представлять собой основу с внешним мягким оформлением, выполняющим функции звукоизоляции и предотвращения травматизма у детей.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Техническая характеристика</w:t>
            </w:r>
          </w:p>
        </w:tc>
        <w:tc>
          <w:tcPr/>
          <w:p w:rsidR="00000000" w:rsidDel="00000000" w:rsidP="00000000" w:rsidRDefault="00000000" w:rsidRPr="00000000" w14:paraId="0000001B">
            <w:pPr>
              <w:shd w:fill="ffffff" w:val="clear"/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Мягкие стеновые панели состоят из нескольких слоев материалов:</w:t>
            </w:r>
          </w:p>
          <w:p w:rsidR="00000000" w:rsidDel="00000000" w:rsidP="00000000" w:rsidRDefault="00000000" w:rsidRPr="00000000" w14:paraId="0000001C">
            <w:pPr>
              <w:shd w:fill="ffffff" w:val="clear"/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- жесткая основа из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МДФ толщиной 6 мм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поверх МДФ наносится клей с помощью распыления в результате чего клей дает жесткую фиксацию поролона к МДФ;</w:t>
            </w:r>
          </w:p>
          <w:p w:rsidR="00000000" w:rsidDel="00000000" w:rsidP="00000000" w:rsidRDefault="00000000" w:rsidRPr="00000000" w14:paraId="0000001D">
            <w:pPr>
              <w:shd w:fill="ffffff" w:val="clear"/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- поролон является мягкой основой панели, плотность поролона 25-27 кг/м³, жесткость от 120 до 140 кПа;</w:t>
            </w:r>
          </w:p>
          <w:p w:rsidR="00000000" w:rsidDel="00000000" w:rsidP="00000000" w:rsidRDefault="00000000" w:rsidRPr="00000000" w14:paraId="0000001E">
            <w:pPr>
              <w:shd w:fill="ffffff" w:val="clear"/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- финишное покрытие панели искусственная кожа, состав искусственной кожи: полиуретан - 35%, полиэфир - 49%, хлопок - 16%, плотность ткани 455 г/м2, устойчивость к истиранию не менее 30 000 циклов.</w:t>
            </w:r>
          </w:p>
          <w:p w:rsidR="00000000" w:rsidDel="00000000" w:rsidP="00000000" w:rsidRDefault="00000000" w:rsidRPr="00000000" w14:paraId="0000001F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Высота мягких стеновых панелей от пола 2000-2100 мм</w:t>
            </w:r>
          </w:p>
          <w:p w:rsidR="00000000" w:rsidDel="00000000" w:rsidP="00000000" w:rsidRDefault="00000000" w:rsidRPr="00000000" w14:paraId="00000021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Изготовление мягких стеновых панелей согласно чертежу.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 цвета по согласованию с Заказчиком</w:t>
              <w:br w:type="textWrapping"/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Размеры панелей могут подлежать уточнению по результатам проведения фактических замеров помещений на объектах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Условия доставки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стоимость включены расходы на транспортировку до места доставки; сборка и установка; уплата всех обязательных платежей в соответствии с законодательством РК</w:t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Срок гарантии от поставщика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 месяцев со дня поставки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Дополнительная документация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Руководство пользователя (паспорт) на русском языке (при наличии)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Гарантийный талон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Требования к поставщику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Места поставки</w:t>
            </w:r>
          </w:p>
        </w:tc>
        <w:tc>
          <w:tcPr/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Туркестанская область, г.Туркестан, микрорайон Жаңа Қала, улица 32 дом 20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Карагандинская область, г.Караганда, улица Ермекова, 93.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Срок поставки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течение 15 календарных дней со дня подачи письменной заявки.</w:t>
            </w:r>
          </w:p>
        </w:tc>
      </w:tr>
    </w:tbl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k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-" w:customStyle="1">
    <w:name w:val="Интернет-ссылка"/>
    <w:basedOn w:val="a0"/>
    <w:uiPriority w:val="99"/>
    <w:semiHidden w:val="1"/>
    <w:unhideWhenUsed w:val="1"/>
    <w:rsid w:val="00D87A2C"/>
    <w:rPr>
      <w:color w:val="0000ff"/>
      <w:u w:val="single"/>
    </w:rPr>
  </w:style>
  <w:style w:type="character" w:styleId="30" w:customStyle="1">
    <w:name w:val="Заголовок 3 Знак"/>
    <w:basedOn w:val="a0"/>
    <w:link w:val="3"/>
    <w:uiPriority w:val="9"/>
    <w:qFormat w:val="1"/>
    <w:rsid w:val="005970DF"/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character" w:styleId="40" w:customStyle="1">
    <w:name w:val="Заголовок №4_"/>
    <w:link w:val="41"/>
    <w:qFormat w:val="1"/>
    <w:locked w:val="1"/>
    <w:rsid w:val="00727857"/>
    <w:rPr>
      <w:b w:val="1"/>
      <w:bCs w:val="1"/>
      <w:spacing w:val="-5"/>
      <w:sz w:val="23"/>
      <w:szCs w:val="23"/>
      <w:shd w:color="auto" w:fill="ffffff" w:val="clear"/>
    </w:rPr>
  </w:style>
  <w:style w:type="character" w:styleId="ListParagraphChar" w:customStyle="1">
    <w:name w:val="List Paragraph Char"/>
    <w:link w:val="ListParagraph1"/>
    <w:qFormat w:val="1"/>
    <w:locked w:val="1"/>
    <w:rsid w:val="00727857"/>
    <w:rPr>
      <w:rFonts w:ascii="Times New Roman" w:hAnsi="Times New Roman"/>
      <w:sz w:val="24"/>
      <w:szCs w:val="24"/>
    </w:rPr>
  </w:style>
  <w:style w:type="character" w:styleId="a5" w:customStyle="1">
    <w:name w:val="Верхний колонтитул Знак"/>
    <w:basedOn w:val="a0"/>
    <w:qFormat w:val="1"/>
    <w:rsid w:val="004A54A7"/>
    <w:rPr>
      <w:rFonts w:ascii="Calibri" w:cs="Calibri" w:eastAsia="Calibri" w:hAnsi="Calibri"/>
      <w:kern w:val="2"/>
      <w:lang w:eastAsia="zh-CN"/>
    </w:rPr>
  </w:style>
  <w:style w:type="character" w:styleId="10" w:customStyle="1">
    <w:name w:val="Заголовок 1 Знак"/>
    <w:basedOn w:val="a0"/>
    <w:link w:val="1"/>
    <w:uiPriority w:val="9"/>
    <w:qFormat w:val="1"/>
    <w:rsid w:val="00731F7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glossary-term" w:customStyle="1">
    <w:name w:val="glossary-term"/>
    <w:basedOn w:val="a0"/>
    <w:qFormat w:val="1"/>
    <w:rsid w:val="007A26FB"/>
  </w:style>
  <w:style w:type="character" w:styleId="productattribute-label" w:customStyle="1">
    <w:name w:val="productattribute-label"/>
    <w:basedOn w:val="a0"/>
    <w:qFormat w:val="1"/>
    <w:rsid w:val="004C3A7F"/>
  </w:style>
  <w:style w:type="character" w:styleId="productattribute-value" w:customStyle="1">
    <w:name w:val="productattribute-value"/>
    <w:basedOn w:val="a0"/>
    <w:qFormat w:val="1"/>
    <w:rsid w:val="004C3A7F"/>
  </w:style>
  <w:style w:type="character" w:styleId="x-attributesvalue" w:customStyle="1">
    <w:name w:val="x-attributes__value"/>
    <w:basedOn w:val="a0"/>
    <w:qFormat w:val="1"/>
    <w:rsid w:val="00CB5C8C"/>
  </w:style>
  <w:style w:type="character" w:styleId="20" w:customStyle="1">
    <w:name w:val="Заголовок 2 Знак"/>
    <w:basedOn w:val="a0"/>
    <w:link w:val="2"/>
    <w:uiPriority w:val="9"/>
    <w:semiHidden w:val="1"/>
    <w:qFormat w:val="1"/>
    <w:rsid w:val="00FB45A3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a6">
    <w:name w:val="Strong"/>
    <w:basedOn w:val="a0"/>
    <w:uiPriority w:val="22"/>
    <w:qFormat w:val="1"/>
    <w:rsid w:val="00A04016"/>
    <w:rPr>
      <w:b w:val="1"/>
      <w:bCs w:val="1"/>
    </w:rPr>
  </w:style>
  <w:style w:type="character" w:styleId="a7" w:customStyle="1">
    <w:name w:val="Маркеры"/>
    <w:qFormat w:val="1"/>
    <w:rPr>
      <w:rFonts w:ascii="OpenSymbol" w:cs="OpenSymbol" w:eastAsia="OpenSymbol" w:hAnsi="OpenSymbol"/>
    </w:rPr>
  </w:style>
  <w:style w:type="paragraph" w:styleId="a4">
    <w:name w:val="Body Text"/>
    <w:basedOn w:val="a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aa">
    <w:name w:val="index heading"/>
    <w:basedOn w:val="a"/>
    <w:qFormat w:val="1"/>
    <w:pPr>
      <w:suppressLineNumbers w:val="1"/>
    </w:pPr>
    <w:rPr>
      <w:rFonts w:cs="Arial"/>
    </w:rPr>
  </w:style>
  <w:style w:type="paragraph" w:styleId="ab">
    <w:name w:val="List Paragraph"/>
    <w:basedOn w:val="a"/>
    <w:uiPriority w:val="34"/>
    <w:qFormat w:val="1"/>
    <w:rsid w:val="00D87A2C"/>
    <w:pPr>
      <w:ind w:left="720"/>
      <w:contextualSpacing w:val="1"/>
    </w:pPr>
  </w:style>
  <w:style w:type="paragraph" w:styleId="ac">
    <w:name w:val="Normal (Web)"/>
    <w:basedOn w:val="a"/>
    <w:uiPriority w:val="99"/>
    <w:unhideWhenUsed w:val="1"/>
    <w:qFormat w:val="1"/>
    <w:rsid w:val="00C641F7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41" w:customStyle="1">
    <w:name w:val="Заголовок №4"/>
    <w:basedOn w:val="a"/>
    <w:link w:val="40"/>
    <w:qFormat w:val="1"/>
    <w:rsid w:val="00727857"/>
    <w:pPr>
      <w:widowControl w:val="0"/>
      <w:shd w:color="auto" w:fill="ffffff" w:val="clear"/>
      <w:spacing w:after="240" w:before="240" w:line="240" w:lineRule="atLeast"/>
      <w:jc w:val="both"/>
      <w:outlineLvl w:val="3"/>
    </w:pPr>
    <w:rPr>
      <w:b w:val="1"/>
      <w:bCs w:val="1"/>
      <w:spacing w:val="-5"/>
      <w:sz w:val="23"/>
      <w:szCs w:val="23"/>
    </w:rPr>
  </w:style>
  <w:style w:type="paragraph" w:styleId="ListParagraph1" w:customStyle="1">
    <w:name w:val="List Paragraph1"/>
    <w:basedOn w:val="a"/>
    <w:link w:val="ListParagraphChar"/>
    <w:qFormat w:val="1"/>
    <w:rsid w:val="00727857"/>
    <w:pPr>
      <w:ind w:left="720"/>
      <w:contextualSpacing w:val="1"/>
    </w:pPr>
    <w:rPr>
      <w:rFonts w:ascii="Times New Roman" w:hAnsi="Times New Roman"/>
    </w:rPr>
  </w:style>
  <w:style w:type="paragraph" w:styleId="ad" w:customStyle="1">
    <w:name w:val="Верхний и нижний колонтитулы"/>
    <w:basedOn w:val="a"/>
    <w:qFormat w:val="1"/>
  </w:style>
  <w:style w:type="paragraph" w:styleId="ae">
    <w:name w:val="header"/>
    <w:basedOn w:val="a"/>
    <w:unhideWhenUsed w:val="1"/>
    <w:rsid w:val="004A54A7"/>
    <w:pPr>
      <w:tabs>
        <w:tab w:val="center" w:pos="4677"/>
        <w:tab w:val="right" w:pos="9355"/>
      </w:tabs>
    </w:pPr>
    <w:rPr>
      <w:kern w:val="2"/>
      <w:sz w:val="22"/>
      <w:szCs w:val="22"/>
      <w:lang w:eastAsia="zh-CN"/>
    </w:rPr>
  </w:style>
  <w:style w:type="table" w:styleId="af">
    <w:name w:val="Table Grid"/>
    <w:basedOn w:val="a1"/>
    <w:uiPriority w:val="39"/>
    <w:rsid w:val="00D87A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fhg5x" w:customStyle="1">
    <w:name w:val="fhg5x"/>
    <w:basedOn w:val="a"/>
    <w:rsid w:val="00CF1975"/>
    <w:pPr>
      <w:spacing w:after="100" w:afterAutospacing="1" w:before="100" w:beforeAutospacing="1"/>
    </w:pPr>
    <w:rPr>
      <w:rFonts w:ascii="Times New Roman" w:cs="Times New Roman" w:eastAsia="Times New Roman" w:hAnsi="Times New Roman"/>
      <w:lang w:val="ru-RU"/>
    </w:rPr>
  </w:style>
  <w:style w:type="table" w:styleId="af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cpRV19iuTMDNmKScMTzbILMEzA==">CgMxLjA4AHIhMWNtZmljYUlTQnZ1RGFuajlrcHlkX0IyX1RPNDlldldC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2025-10-20T03:24:00Z</dcterms:created>
  <dc:creator>Владелец</dc:creator>
</cp:coreProperties>
</file>