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7F423A" w:rsidRPr="007759C2" w14:paraId="68971EA8" w14:textId="77777777" w:rsidTr="0056611E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56611E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68E34160" w14:textId="4DEB6667" w:rsidR="007F423A" w:rsidRPr="007759C2" w:rsidRDefault="00A3334E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855729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56611E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804" w:type="dxa"/>
            <w:shd w:val="clear" w:color="auto" w:fill="auto"/>
          </w:tcPr>
          <w:p w14:paraId="49D71C5C" w14:textId="25239E9C" w:rsidR="007F423A" w:rsidRPr="007759C2" w:rsidRDefault="00EF6500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56611E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A354D18" w14:textId="41182B56" w:rsidR="007F423A" w:rsidRPr="00855729" w:rsidRDefault="00A3334E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85572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2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25512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85572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46</w:t>
            </w:r>
          </w:p>
        </w:tc>
      </w:tr>
      <w:tr w:rsidR="007F423A" w:rsidRPr="007759C2" w14:paraId="0FE5BF82" w14:textId="77777777" w:rsidTr="0056611E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</w:tcPr>
          <w:p w14:paraId="16E9516F" w14:textId="2E688B50" w:rsidR="007F423A" w:rsidRPr="007759C2" w:rsidRDefault="006F0BFE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6F0BFE">
              <w:rPr>
                <w:rFonts w:ascii="Times New Roman" w:hAnsi="Times New Roman" w:cs="Times New Roman"/>
                <w:b/>
                <w:bCs/>
              </w:rPr>
              <w:t>Фильтр для воды</w:t>
            </w:r>
          </w:p>
        </w:tc>
      </w:tr>
      <w:tr w:rsidR="002A1FE7" w:rsidRPr="007759C2" w14:paraId="1AC44CA6" w14:textId="77777777" w:rsidTr="0056611E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56611E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77E8D7D1" w14:textId="3706B4BD" w:rsidR="002A1FE7" w:rsidRPr="007759C2" w:rsidRDefault="00B46C0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56611E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56611E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7EEE95AF" w14:textId="77777777" w:rsidTr="0056611E">
        <w:trPr>
          <w:trHeight w:val="1126"/>
        </w:trPr>
        <w:tc>
          <w:tcPr>
            <w:tcW w:w="2689" w:type="dxa"/>
          </w:tcPr>
          <w:p w14:paraId="3B2D6A54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3BDEA047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Style w:val="a6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Фильтр для воды должен представлять собой систему обратного осмоса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для очистки и глубокого обессоливания воды.</w:t>
            </w:r>
            <w:r w:rsidRPr="008D5FF0">
              <w:rPr>
                <w:rFonts w:ascii="Times New Roman" w:hAnsi="Times New Roman" w:cs="Times New Roman"/>
              </w:rPr>
              <w:t xml:space="preserve"> </w:t>
            </w:r>
            <w:r w:rsidRPr="008D5FF0">
              <w:rPr>
                <w:rFonts w:ascii="Times New Roman" w:hAnsi="Times New Roman" w:cs="Times New Roman"/>
                <w:lang w:val="kk-KZ"/>
              </w:rPr>
              <w:t xml:space="preserve">Он должен 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очищать механические и коллоидные частицы, органические примеси, бактерии и вирусы. Система должна устранять посторонний</w:t>
            </w:r>
            <w:r w:rsidRPr="008D5FF0">
              <w:rPr>
                <w:rFonts w:ascii="Times New Roman" w:hAnsi="Times New Roman" w:cs="Times New Roman"/>
              </w:rPr>
              <w:t xml:space="preserve"> привкус, запах и цвет воды в условиях муниципальных и локальных водопроводных сетей (артезианских скважин, колодцев и </w:t>
            </w:r>
            <w:proofErr w:type="spellStart"/>
            <w:r w:rsidRPr="008D5FF0">
              <w:rPr>
                <w:rFonts w:ascii="Times New Roman" w:hAnsi="Times New Roman" w:cs="Times New Roman"/>
              </w:rPr>
              <w:t>др</w:t>
            </w:r>
            <w:proofErr w:type="spellEnd"/>
            <w:r w:rsidRPr="008D5FF0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  <w:p w14:paraId="66B797B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440BBE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Фильтр для воды должен иметь не менее 4 ступеней очистки:</w:t>
            </w:r>
          </w:p>
          <w:p w14:paraId="49833DB5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1 ступень: </w:t>
            </w:r>
            <w:r w:rsidRPr="008D5FF0">
              <w:rPr>
                <w:rFonts w:ascii="Times New Roman" w:eastAsia="Times New Roman" w:hAnsi="Times New Roman" w:cs="Times New Roman"/>
              </w:rPr>
              <w:t xml:space="preserve">механический фильтр из прессованного полипропилена. Должен удалять пыль, ржавчину и механические примеси размером более 5 микрон. Обладать большой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</w:rPr>
              <w:t>грязеемкостью</w:t>
            </w:r>
            <w:proofErr w:type="spellEnd"/>
            <w:r w:rsidRPr="008D5FF0">
              <w:rPr>
                <w:rFonts w:ascii="Times New Roman" w:eastAsia="Times New Roman" w:hAnsi="Times New Roman" w:cs="Times New Roman"/>
              </w:rPr>
              <w:t>. Срок службы: до 3 месяцев.</w:t>
            </w:r>
          </w:p>
          <w:p w14:paraId="4AE31FB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2 ступень: </w:t>
            </w:r>
            <w:r w:rsidRPr="008D5FF0">
              <w:rPr>
                <w:rFonts w:ascii="Times New Roman" w:eastAsia="Times New Roman" w:hAnsi="Times New Roman" w:cs="Times New Roman"/>
              </w:rPr>
              <w:t>блоковый угольный фильтр. Должен быть изготовлен из высококачественного активированного угля, который удаляет из воды хлор, органические загрязнения, пестициды, улучшает органолептические показатели воды. Срок службы: до 3 месяцев.</w:t>
            </w:r>
          </w:p>
          <w:p w14:paraId="0645B7C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>3 ступень</w:t>
            </w:r>
            <w:r w:rsidRPr="008D5FF0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: </w:t>
            </w:r>
            <w:r w:rsidRPr="008D5FF0">
              <w:rPr>
                <w:rFonts w:ascii="Times New Roman" w:eastAsia="Times New Roman" w:hAnsi="Times New Roman" w:cs="Times New Roman"/>
              </w:rPr>
              <w:t>высокоселективная тонкопленочная мембрана TFC производительностью 400 галлонов (1500 литров в сутки при температуре воды не менее 25 С). Срок службы до 1 года.</w:t>
            </w:r>
          </w:p>
          <w:p w14:paraId="3BA9365F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</w:rPr>
              <w:t xml:space="preserve">4 ступень: </w:t>
            </w:r>
            <w:r w:rsidRPr="008D5FF0">
              <w:rPr>
                <w:rFonts w:ascii="Times New Roman" w:eastAsia="Times New Roman" w:hAnsi="Times New Roman" w:cs="Times New Roman"/>
              </w:rPr>
              <w:t xml:space="preserve">магистральный угольный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</w:rPr>
              <w:t>постфильтр</w:t>
            </w:r>
            <w:proofErr w:type="spellEnd"/>
            <w:r w:rsidRPr="008D5FF0">
              <w:rPr>
                <w:rFonts w:ascii="Times New Roman" w:eastAsia="Times New Roman" w:hAnsi="Times New Roman" w:cs="Times New Roman"/>
              </w:rPr>
              <w:t xml:space="preserve"> должен осуществлять финишное кондиционирование воды, улучшать вкус и запах воды. Удалять остаточные загрязнения и запахи, связанные с нахождением очищенной воды в накопителе и трубопроводах. Срок службы до 1 года.</w:t>
            </w:r>
          </w:p>
          <w:p w14:paraId="6597C0DD" w14:textId="77777777" w:rsidR="008D5FF0" w:rsidRPr="008D5FF0" w:rsidRDefault="008D5FF0" w:rsidP="008D5F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CEBCC6" w14:textId="77777777" w:rsidR="008D5FF0" w:rsidRPr="008D5FF0" w:rsidRDefault="008D5FF0" w:rsidP="008D5FF0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Системы должна иметь:</w:t>
            </w:r>
          </w:p>
          <w:p w14:paraId="5B2CAD47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высокое качество очистки, в том числе воды с повышенным солесодержанием (очистка жесткой воды);</w:t>
            </w:r>
          </w:p>
          <w:p w14:paraId="5C00633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 xml:space="preserve">мощную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</w:rPr>
              <w:t>предфильтрацию</w:t>
            </w:r>
            <w:proofErr w:type="spellEnd"/>
            <w:r w:rsidRPr="008D5FF0">
              <w:rPr>
                <w:rFonts w:ascii="Times New Roman" w:eastAsia="Times New Roman" w:hAnsi="Times New Roman" w:cs="Times New Roman"/>
              </w:rPr>
              <w:t>;</w:t>
            </w:r>
          </w:p>
          <w:p w14:paraId="15EB40CD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эффективность даже при низком давлении в водопроводе, благодаря повышающим насосам;</w:t>
            </w:r>
          </w:p>
          <w:p w14:paraId="7D21A9B2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рамную конструкцию корпуса, позволяющую использовать систему как в настенном, так и в напольном исполнении;</w:t>
            </w:r>
          </w:p>
          <w:p w14:paraId="0F781ED5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доступ ко всем узлам для замены и обслуживания;</w:t>
            </w:r>
          </w:p>
          <w:p w14:paraId="0E438CF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lastRenderedPageBreak/>
              <w:t>компактность исполнения, позволяющую удобно расположить систему;</w:t>
            </w:r>
          </w:p>
          <w:p w14:paraId="50830943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eastAsia="Times New Roman" w:hAnsi="Times New Roman" w:cs="Times New Roman"/>
              </w:rPr>
              <w:t>а</w:t>
            </w: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втоматическую работу: контроллер и комплект датчиков должен управлять работой системы обратного осмоса и индицировать режим, в котором находится система;</w:t>
            </w:r>
          </w:p>
          <w:p w14:paraId="4E073804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автоматическую промывку мембран, которые являются наиболее дорогостоящими элементами системы, что должна позволять продлить срок их службы;</w:t>
            </w:r>
          </w:p>
          <w:p w14:paraId="05FCC1C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>экономичность в использовании благодаря стандартным сменным элементам;</w:t>
            </w:r>
          </w:p>
          <w:p w14:paraId="4CA2BE58" w14:textId="77777777" w:rsidR="008D5FF0" w:rsidRPr="008D5FF0" w:rsidRDefault="008D5FF0" w:rsidP="008D5FF0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D5FF0">
              <w:rPr>
                <w:rFonts w:ascii="Times New Roman" w:hAnsi="Times New Roman" w:cs="Times New Roman"/>
                <w:shd w:val="clear" w:color="auto" w:fill="FFFFFF"/>
              </w:rPr>
              <w:t xml:space="preserve">контроллер, показывающий состояние системы в режимах: индикация наличия питания, индикация наличия воды перед повышающим насосом, индикация промывки мембран, индикация наполнения накопительной емкости, индикация работы повышающих насосов. </w:t>
            </w:r>
          </w:p>
          <w:p w14:paraId="1A6D01A6" w14:textId="77777777" w:rsidR="008D5FF0" w:rsidRPr="008D5FF0" w:rsidRDefault="008D5FF0" w:rsidP="008D5FF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E50250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b/>
                <w:bCs/>
                <w:color w:val="2C2C2C"/>
              </w:rPr>
              <w:t>Бак расширительный</w:t>
            </w:r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-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бакнакопитель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для системы обратного осмоса должен быть произведен из лучших материалов, одобренных FDA (Управление по контролю за качеством пищевых продуктов и лекарственных препаратов (Food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and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Drug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Administration, FDA, US FDA)). Отсек для хранения воды должен состоять из стенок, сделанных из чистого полипропилена, </w:t>
            </w:r>
            <w:proofErr w:type="spellStart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>хлорбутиловой</w:t>
            </w:r>
            <w:proofErr w:type="spellEnd"/>
            <w:r w:rsidRPr="008D5FF0">
              <w:rPr>
                <w:rFonts w:ascii="Times New Roman" w:eastAsia="Times New Roman" w:hAnsi="Times New Roman" w:cs="Times New Roman"/>
                <w:color w:val="2C2C2C"/>
              </w:rPr>
              <w:t xml:space="preserve"> диафрагмы и запатентованного штуцера из нержавеющей стали. Кроме того, каждая диафрагма перед использованием должна проходить дополнительную вулканизацию с целью удаления вредных материалов. Это должно позволять получать воду без вкуса, запаха и вредных примесей.</w:t>
            </w:r>
          </w:p>
          <w:p w14:paraId="06969C12" w14:textId="77777777" w:rsidR="008D5FF0" w:rsidRPr="008D5FF0" w:rsidRDefault="008D5FF0" w:rsidP="008D5FF0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2C2C2C"/>
              </w:rPr>
            </w:pPr>
            <w:r w:rsidRPr="008D5FF0">
              <w:rPr>
                <w:rFonts w:ascii="Times New Roman" w:eastAsia="Times New Roman" w:hAnsi="Times New Roman" w:cs="Times New Roman"/>
                <w:color w:val="2C2C2C"/>
              </w:rPr>
              <w:t>Бак должен быть целостной конструкции, иметь хорошо прокрашенные полусферы и надежные сварные швы. Накопительный бак должен быть оснащен герметичными латунными воздушными клапанами и колпачками, уплотненными кольцами для обеспечения герметичности воздушной камеры.</w:t>
            </w:r>
          </w:p>
          <w:p w14:paraId="5AEE0C52" w14:textId="77777777" w:rsidR="008D5FF0" w:rsidRP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8D5FF0">
              <w:rPr>
                <w:b/>
                <w:bCs/>
              </w:rPr>
              <w:t>Комплектация:</w:t>
            </w:r>
          </w:p>
          <w:p w14:paraId="795B7EF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система очистки обратного осмоса – 1шт.;</w:t>
            </w:r>
          </w:p>
          <w:p w14:paraId="46223653" w14:textId="77777777" w:rsidR="008D5FF0" w:rsidRPr="008D5FF0" w:rsidRDefault="008D5FF0" w:rsidP="008D5FF0">
            <w:pPr>
              <w:pStyle w:val="pvst-tab-description"/>
              <w:numPr>
                <w:ilvl w:val="0"/>
                <w:numId w:val="6"/>
              </w:numPr>
              <w:spacing w:before="0" w:beforeAutospacing="0" w:after="0" w:afterAutospacing="0"/>
              <w:contextualSpacing/>
              <w:textAlignment w:val="baseline"/>
            </w:pPr>
            <w:r w:rsidRPr="008D5FF0">
              <w:t>бак расширительный 1 шт.;</w:t>
            </w:r>
          </w:p>
          <w:p w14:paraId="298AE658" w14:textId="77777777" w:rsidR="008D5FF0" w:rsidRPr="008D5FF0" w:rsidRDefault="008D5FF0" w:rsidP="008D5FF0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дополнительные комплектующие;</w:t>
            </w:r>
          </w:p>
          <w:p w14:paraId="4A8F8503" w14:textId="300FFF36" w:rsidR="008D5FF0" w:rsidRPr="00EE1D33" w:rsidRDefault="008D5FF0" w:rsidP="00EE1D33">
            <w:pPr>
              <w:pStyle w:val="pvst-tab-description"/>
              <w:numPr>
                <w:ilvl w:val="0"/>
                <w:numId w:val="7"/>
              </w:numPr>
              <w:spacing w:before="0" w:beforeAutospacing="0" w:after="0" w:afterAutospacing="0"/>
              <w:ind w:hanging="261"/>
              <w:contextualSpacing/>
              <w:textAlignment w:val="baseline"/>
              <w:rPr>
                <w:color w:val="34373E"/>
              </w:rPr>
            </w:pPr>
            <w:r w:rsidRPr="008D5FF0">
              <w:t>инструкция по эксплуатации - 1 шт.</w:t>
            </w:r>
          </w:p>
        </w:tc>
      </w:tr>
      <w:tr w:rsidR="008D5FF0" w:rsidRPr="007759C2" w14:paraId="461232A2" w14:textId="77777777" w:rsidTr="0056611E">
        <w:tc>
          <w:tcPr>
            <w:tcW w:w="2689" w:type="dxa"/>
          </w:tcPr>
          <w:p w14:paraId="21F1535C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06CBDA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</w:rPr>
            </w:pPr>
            <w:r w:rsidRPr="005D5F2B">
              <w:rPr>
                <w:b/>
                <w:bCs/>
              </w:rPr>
              <w:t xml:space="preserve">Система обратного осмоса: </w:t>
            </w:r>
          </w:p>
          <w:p w14:paraId="16B46A0A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460</w:t>
            </w:r>
            <w:r w:rsidRPr="004305D8">
              <w:t xml:space="preserve"> х 4</w:t>
            </w:r>
            <w:r>
              <w:t>5</w:t>
            </w:r>
            <w:r w:rsidRPr="004305D8">
              <w:t xml:space="preserve">0 х </w:t>
            </w:r>
            <w:r>
              <w:t>2</w:t>
            </w:r>
            <w:r w:rsidRPr="004305D8">
              <w:t xml:space="preserve">90 мм </w:t>
            </w:r>
          </w:p>
          <w:p w14:paraId="2254C84B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Присоединительные размеры</w:t>
            </w:r>
            <w:r w:rsidRPr="005D5F2B">
              <w:t xml:space="preserve">: </w:t>
            </w:r>
            <w:proofErr w:type="spellStart"/>
            <w:proofErr w:type="gramStart"/>
            <w:r w:rsidRPr="005D5F2B">
              <w:rPr>
                <w:rStyle w:val="a6"/>
                <w:color w:val="1C1C1C"/>
                <w:shd w:val="clear" w:color="auto" w:fill="FFFFFF"/>
              </w:rPr>
              <w:t>вх</w:t>
            </w:r>
            <w:proofErr w:type="spellEnd"/>
            <w:r w:rsidRPr="005D5F2B">
              <w:rPr>
                <w:rStyle w:val="a6"/>
                <w:color w:val="1C1C1C"/>
                <w:shd w:val="clear" w:color="auto" w:fill="FFFFFF"/>
              </w:rPr>
              <w:t>./</w:t>
            </w:r>
            <w:proofErr w:type="spellStart"/>
            <w:proofErr w:type="gramEnd"/>
            <w:r w:rsidRPr="005D5F2B">
              <w:rPr>
                <w:rStyle w:val="a6"/>
                <w:color w:val="1C1C1C"/>
                <w:shd w:val="clear" w:color="auto" w:fill="FFFFFF"/>
              </w:rPr>
              <w:t>вых</w:t>
            </w:r>
            <w:proofErr w:type="spellEnd"/>
            <w:r w:rsidRPr="005D5F2B">
              <w:rPr>
                <w:rStyle w:val="a6"/>
                <w:color w:val="1C1C1C"/>
                <w:shd w:val="clear" w:color="auto" w:fill="FFFFFF"/>
              </w:rPr>
              <w:t>./др.: </w:t>
            </w:r>
            <w:r w:rsidRPr="005D5F2B">
              <w:rPr>
                <w:color w:val="1C1C1C"/>
                <w:shd w:val="clear" w:color="auto" w:fill="FFFFFF"/>
              </w:rPr>
              <w:t>1/2”в/р-н/р / JG 1/4” / JG 1/4”;</w:t>
            </w:r>
          </w:p>
          <w:p w14:paraId="2994A3BD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>Температура воды +5 … +38°С</w:t>
            </w:r>
          </w:p>
          <w:p w14:paraId="465A4FDE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П</w:t>
            </w:r>
            <w:r w:rsidRPr="004305D8">
              <w:t>роизводительность</w:t>
            </w:r>
            <w:r>
              <w:t>:</w:t>
            </w:r>
            <w:r w:rsidRPr="004305D8">
              <w:t xml:space="preserve"> </w:t>
            </w:r>
            <w:r>
              <w:t xml:space="preserve">до 38 </w:t>
            </w:r>
            <w:r w:rsidRPr="004305D8">
              <w:t xml:space="preserve">л/час </w:t>
            </w:r>
            <w:r>
              <w:t>рабочая; 55,4 л/час максимальная</w:t>
            </w:r>
          </w:p>
          <w:p w14:paraId="11B6D90F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t>Электропитание: 220 В</w:t>
            </w:r>
          </w:p>
          <w:p w14:paraId="2EB1CD05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>
              <w:lastRenderedPageBreak/>
              <w:t>Потребляемая мощность: 30 Вт</w:t>
            </w:r>
          </w:p>
          <w:p w14:paraId="761317F9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</w:p>
          <w:p w14:paraId="558B9F85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2C2C2C"/>
              </w:rPr>
            </w:pPr>
            <w:r w:rsidRPr="004F57B1">
              <w:rPr>
                <w:b/>
                <w:bCs/>
                <w:color w:val="2C2C2C"/>
              </w:rPr>
              <w:t>Бак расширительный</w:t>
            </w:r>
            <w:r>
              <w:rPr>
                <w:b/>
                <w:bCs/>
                <w:color w:val="2C2C2C"/>
              </w:rPr>
              <w:t>:</w:t>
            </w:r>
          </w:p>
          <w:p w14:paraId="68739917" w14:textId="77777777" w:rsidR="008D5FF0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</w:pPr>
            <w:r w:rsidRPr="004305D8">
              <w:t xml:space="preserve">Габаритные размеры (длина х высота х ширина): </w:t>
            </w:r>
            <w:r>
              <w:t>804</w:t>
            </w:r>
            <w:r w:rsidRPr="004305D8">
              <w:t xml:space="preserve"> х </w:t>
            </w:r>
            <w:r>
              <w:t>316</w:t>
            </w:r>
            <w:r w:rsidRPr="004305D8">
              <w:t xml:space="preserve"> х </w:t>
            </w:r>
            <w:r>
              <w:t>430</w:t>
            </w:r>
            <w:r w:rsidRPr="004305D8">
              <w:t xml:space="preserve"> мм </w:t>
            </w:r>
          </w:p>
          <w:p w14:paraId="35C4F726" w14:textId="77777777" w:rsidR="008D5FF0" w:rsidRPr="005D5F2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t>Присоединительные размеры</w:t>
            </w:r>
            <w:r w:rsidRPr="005D5F2B">
              <w:t>:</w:t>
            </w:r>
            <w:r>
              <w:t>1</w:t>
            </w:r>
          </w:p>
          <w:p w14:paraId="6E517569" w14:textId="4F39F776" w:rsidR="008D5FF0" w:rsidRPr="005A5DEB" w:rsidRDefault="008D5FF0" w:rsidP="008D5FF0">
            <w:pPr>
              <w:pStyle w:val="pvst-tab-description"/>
              <w:spacing w:before="0" w:beforeAutospacing="0" w:after="0" w:afterAutospacing="0"/>
              <w:contextualSpacing/>
              <w:textAlignment w:val="baseline"/>
              <w:rPr>
                <w:color w:val="34373E"/>
              </w:rPr>
            </w:pPr>
            <w:r>
              <w:rPr>
                <w:color w:val="34373E"/>
              </w:rPr>
              <w:t>Объем: не менее 40 л</w:t>
            </w:r>
          </w:p>
        </w:tc>
      </w:tr>
      <w:tr w:rsidR="008D5FF0" w:rsidRPr="007759C2" w14:paraId="59302957" w14:textId="77777777" w:rsidTr="0056611E">
        <w:tc>
          <w:tcPr>
            <w:tcW w:w="2689" w:type="dxa"/>
          </w:tcPr>
          <w:p w14:paraId="432D437F" w14:textId="621C4EE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804" w:type="dxa"/>
          </w:tcPr>
          <w:p w14:paraId="730C69C1" w14:textId="77777777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EE04ED" w14:textId="1B1CE3F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A834663" w14:textId="6CF00B4A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018FFD9" w14:textId="77777777" w:rsidTr="0056611E">
        <w:tc>
          <w:tcPr>
            <w:tcW w:w="2689" w:type="dxa"/>
          </w:tcPr>
          <w:p w14:paraId="27AEE598" w14:textId="4FB216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804" w:type="dxa"/>
          </w:tcPr>
          <w:p w14:paraId="7BAABCC6" w14:textId="569804DC" w:rsidR="008D5FF0" w:rsidRPr="007759C2" w:rsidRDefault="00A3334E" w:rsidP="008D5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B46C07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B46C07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D5FF0" w:rsidRPr="007759C2" w14:paraId="04CBBCEF" w14:textId="77777777" w:rsidTr="0056611E">
        <w:tc>
          <w:tcPr>
            <w:tcW w:w="2689" w:type="dxa"/>
          </w:tcPr>
          <w:p w14:paraId="3A1C14DA" w14:textId="56E3464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804" w:type="dxa"/>
          </w:tcPr>
          <w:p w14:paraId="0DD1907B" w14:textId="0ED00282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B46C07">
              <w:rPr>
                <w:rFonts w:ascii="Times New Roman" w:hAnsi="Times New Roman" w:cs="Times New Roman"/>
              </w:rPr>
              <w:t xml:space="preserve">сборка и установка; </w:t>
            </w:r>
            <w:r w:rsidRPr="007759C2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6258D40C" w14:textId="7502F72E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</w:p>
        </w:tc>
      </w:tr>
      <w:tr w:rsidR="008D5FF0" w:rsidRPr="007759C2" w14:paraId="6FAEB949" w14:textId="77777777" w:rsidTr="0056611E">
        <w:tc>
          <w:tcPr>
            <w:tcW w:w="2689" w:type="dxa"/>
          </w:tcPr>
          <w:p w14:paraId="171BD7DF" w14:textId="6C61D483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804" w:type="dxa"/>
          </w:tcPr>
          <w:p w14:paraId="6C454E0F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340A2F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340A2F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340A2F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39D07C8D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</w:rPr>
              <w:t>г.</w:t>
            </w:r>
            <w:r w:rsidRPr="00340A2F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E4704AB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58AC69F" w14:textId="649091FC" w:rsidR="00340A2F" w:rsidRPr="00340A2F" w:rsidRDefault="001E61E1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340A2F" w:rsidRPr="00340A2F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7F2ABEF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iCs/>
              </w:rPr>
              <w:t>г.</w:t>
            </w:r>
            <w:r w:rsidRPr="00340A2F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43BAD86D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20D96F3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E64E1D0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4F37B404" w14:textId="77777777" w:rsidR="00340A2F" w:rsidRPr="00340A2F" w:rsidRDefault="00340A2F" w:rsidP="00340A2F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701D3EC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C2BCFBE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7CD58AF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CFEEF0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230E6453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A2B96CC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544F75C" w14:textId="77777777" w:rsidR="00340A2F" w:rsidRPr="00340A2F" w:rsidRDefault="00340A2F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340A2F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71D269F2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340A2F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0376DEA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9806D5E" w14:textId="026B35D1" w:rsidR="00340A2F" w:rsidRPr="00340A2F" w:rsidRDefault="000B17E4" w:rsidP="00340A2F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340A2F" w:rsidRPr="00340A2F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2EF0944E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76300D" w14:textId="77777777" w:rsidR="00340A2F" w:rsidRPr="00340A2F" w:rsidRDefault="00340A2F" w:rsidP="00340A2F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0109EE81" w:rsidR="008D5FF0" w:rsidRPr="00A3334E" w:rsidRDefault="00340A2F" w:rsidP="00A3334E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3334E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D5FF0" w:rsidRPr="007759C2" w14:paraId="60C59DB6" w14:textId="77777777" w:rsidTr="0056611E">
        <w:tc>
          <w:tcPr>
            <w:tcW w:w="2689" w:type="dxa"/>
          </w:tcPr>
          <w:p w14:paraId="1D071996" w14:textId="57864F04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804" w:type="dxa"/>
          </w:tcPr>
          <w:p w14:paraId="346D50E8" w14:textId="01B380BB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D5FF0" w:rsidRPr="007759C2" w14:paraId="1E4668FF" w14:textId="77777777" w:rsidTr="0056611E">
        <w:tc>
          <w:tcPr>
            <w:tcW w:w="2689" w:type="dxa"/>
          </w:tcPr>
          <w:p w14:paraId="18402942" w14:textId="559E628C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804" w:type="dxa"/>
          </w:tcPr>
          <w:p w14:paraId="0A3B4157" w14:textId="1FF43D98" w:rsidR="008D5FF0" w:rsidRPr="007759C2" w:rsidRDefault="008D5FF0" w:rsidP="008D5FF0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340A2F">
              <w:rPr>
                <w:rFonts w:ascii="Times New Roman" w:hAnsi="Times New Roman" w:cs="Times New Roman"/>
              </w:rPr>
              <w:t>)</w:t>
            </w:r>
          </w:p>
        </w:tc>
      </w:tr>
      <w:tr w:rsidR="008D5FF0" w:rsidRPr="007759C2" w14:paraId="2F8EBE5D" w14:textId="77777777" w:rsidTr="0056611E">
        <w:trPr>
          <w:trHeight w:val="603"/>
        </w:trPr>
        <w:tc>
          <w:tcPr>
            <w:tcW w:w="2689" w:type="dxa"/>
          </w:tcPr>
          <w:p w14:paraId="0E36AF91" w14:textId="3341A9A9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804" w:type="dxa"/>
          </w:tcPr>
          <w:p w14:paraId="62FA189A" w14:textId="6E79C18F" w:rsidR="008D5FF0" w:rsidRPr="007759C2" w:rsidRDefault="008D5FF0" w:rsidP="008D5FF0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A70B65"/>
    <w:multiLevelType w:val="multilevel"/>
    <w:tmpl w:val="31A70B65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876A4"/>
    <w:multiLevelType w:val="hybridMultilevel"/>
    <w:tmpl w:val="5212CC1E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3D0406"/>
    <w:multiLevelType w:val="multilevel"/>
    <w:tmpl w:val="0B3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1D120E"/>
    <w:multiLevelType w:val="hybridMultilevel"/>
    <w:tmpl w:val="3CEA2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E6AC6"/>
    <w:multiLevelType w:val="hybridMultilevel"/>
    <w:tmpl w:val="FAFE9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047528447">
    <w:abstractNumId w:val="5"/>
  </w:num>
  <w:num w:numId="5" w16cid:durableId="441344866">
    <w:abstractNumId w:val="3"/>
  </w:num>
  <w:num w:numId="6" w16cid:durableId="1812940394">
    <w:abstractNumId w:val="4"/>
  </w:num>
  <w:num w:numId="7" w16cid:durableId="147523161">
    <w:abstractNumId w:val="6"/>
  </w:num>
  <w:num w:numId="8" w16cid:durableId="979765543">
    <w:abstractNumId w:val="7"/>
  </w:num>
  <w:num w:numId="9" w16cid:durableId="187722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744B9"/>
    <w:rsid w:val="000B17E4"/>
    <w:rsid w:val="00106F8B"/>
    <w:rsid w:val="00161630"/>
    <w:rsid w:val="00184C82"/>
    <w:rsid w:val="001E61E1"/>
    <w:rsid w:val="002178BC"/>
    <w:rsid w:val="00236EFA"/>
    <w:rsid w:val="0025512A"/>
    <w:rsid w:val="002A1FE7"/>
    <w:rsid w:val="002B715B"/>
    <w:rsid w:val="00340A2F"/>
    <w:rsid w:val="003733C5"/>
    <w:rsid w:val="003C44F6"/>
    <w:rsid w:val="003E44CD"/>
    <w:rsid w:val="003E5013"/>
    <w:rsid w:val="00450E0C"/>
    <w:rsid w:val="00467CB6"/>
    <w:rsid w:val="00475C8B"/>
    <w:rsid w:val="00486AA3"/>
    <w:rsid w:val="004B16BF"/>
    <w:rsid w:val="005504C0"/>
    <w:rsid w:val="0056611E"/>
    <w:rsid w:val="00586A93"/>
    <w:rsid w:val="005A5DEB"/>
    <w:rsid w:val="005E3C14"/>
    <w:rsid w:val="00677D17"/>
    <w:rsid w:val="006D1B5D"/>
    <w:rsid w:val="006E6709"/>
    <w:rsid w:val="006F0BFE"/>
    <w:rsid w:val="007759C2"/>
    <w:rsid w:val="00781C04"/>
    <w:rsid w:val="007F423A"/>
    <w:rsid w:val="007F7B63"/>
    <w:rsid w:val="008029FF"/>
    <w:rsid w:val="00826217"/>
    <w:rsid w:val="00855729"/>
    <w:rsid w:val="008D5FF0"/>
    <w:rsid w:val="009E2537"/>
    <w:rsid w:val="00A3334E"/>
    <w:rsid w:val="00A437F6"/>
    <w:rsid w:val="00A61C4A"/>
    <w:rsid w:val="00A626DB"/>
    <w:rsid w:val="00B46C07"/>
    <w:rsid w:val="00BB1480"/>
    <w:rsid w:val="00C56BFD"/>
    <w:rsid w:val="00C75702"/>
    <w:rsid w:val="00C934EB"/>
    <w:rsid w:val="00CA4EA8"/>
    <w:rsid w:val="00CB4B6A"/>
    <w:rsid w:val="00CE260A"/>
    <w:rsid w:val="00CE3E80"/>
    <w:rsid w:val="00DD6A14"/>
    <w:rsid w:val="00E20CA8"/>
    <w:rsid w:val="00E460E1"/>
    <w:rsid w:val="00E80D7A"/>
    <w:rsid w:val="00E812B1"/>
    <w:rsid w:val="00EA5B82"/>
    <w:rsid w:val="00ED1F38"/>
    <w:rsid w:val="00EE1D33"/>
    <w:rsid w:val="00EF6500"/>
    <w:rsid w:val="00F158B7"/>
    <w:rsid w:val="00F63476"/>
    <w:rsid w:val="00F92854"/>
    <w:rsid w:val="00FB2407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vst-tab-description">
    <w:name w:val="pvst-tab-description"/>
    <w:basedOn w:val="a"/>
    <w:rsid w:val="005A5D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2</cp:revision>
  <dcterms:created xsi:type="dcterms:W3CDTF">2022-10-10T11:37:00Z</dcterms:created>
  <dcterms:modified xsi:type="dcterms:W3CDTF">2022-10-10T11:37:00Z</dcterms:modified>
</cp:coreProperties>
</file>